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2B12A" w14:textId="77777777" w:rsidR="00FF3670" w:rsidRDefault="006F0CDF" w:rsidP="007C179D">
      <w:pPr>
        <w:spacing w:after="0" w:line="240" w:lineRule="auto"/>
        <w:ind w:left="0" w:firstLine="0"/>
        <w:jc w:val="left"/>
      </w:pPr>
      <w:r>
        <w:rPr>
          <w:noProof/>
        </w:rPr>
        <mc:AlternateContent>
          <mc:Choice Requires="wps">
            <w:drawing>
              <wp:anchor distT="0" distB="0" distL="114300" distR="114300" simplePos="0" relativeHeight="251659264" behindDoc="0" locked="0" layoutInCell="1" allowOverlap="1" wp14:anchorId="2CB0404D" wp14:editId="009F920F">
                <wp:simplePos x="0" y="0"/>
                <wp:positionH relativeFrom="margin">
                  <wp:posOffset>0</wp:posOffset>
                </wp:positionH>
                <wp:positionV relativeFrom="paragraph">
                  <wp:posOffset>90170</wp:posOffset>
                </wp:positionV>
                <wp:extent cx="5998464" cy="200025"/>
                <wp:effectExtent l="0" t="0" r="2540" b="9525"/>
                <wp:wrapNone/>
                <wp:docPr id="4" name="Rectangle 37800"/>
                <wp:cNvGraphicFramePr/>
                <a:graphic xmlns:a="http://schemas.openxmlformats.org/drawingml/2006/main">
                  <a:graphicData uri="http://schemas.microsoft.com/office/word/2010/wordprocessingShape">
                    <wps:wsp>
                      <wps:cNvSpPr/>
                      <wps:spPr>
                        <a:xfrm>
                          <a:off x="0" y="0"/>
                          <a:ext cx="5998464" cy="200025"/>
                        </a:xfrm>
                        <a:prstGeom prst="rect">
                          <a:avLst/>
                        </a:prstGeom>
                        <a:solidFill>
                          <a:srgbClr val="0070C0"/>
                        </a:solidFill>
                        <a:ln>
                          <a:noFill/>
                        </a:ln>
                      </wps:spPr>
                      <wps:style>
                        <a:lnRef idx="2">
                          <a:schemeClr val="accent1"/>
                        </a:lnRef>
                        <a:fillRef idx="1">
                          <a:schemeClr val="lt1"/>
                        </a:fillRef>
                        <a:effectRef idx="0">
                          <a:schemeClr val="accent1"/>
                        </a:effectRef>
                        <a:fontRef idx="minor">
                          <a:schemeClr val="dk1"/>
                        </a:fontRef>
                      </wps:style>
                      <wps:txbx>
                        <w:txbxContent>
                          <w:p w14:paraId="6704CE28" w14:textId="461527FD" w:rsidR="007F64B3" w:rsidRPr="009709A4" w:rsidRDefault="007F64B3" w:rsidP="009709A4">
                            <w:pPr>
                              <w:spacing w:after="0" w:line="276" w:lineRule="auto"/>
                              <w:ind w:left="0" w:firstLine="0"/>
                              <w:jc w:val="right"/>
                              <w:rPr>
                                <w:color w:val="FFFFFF" w:themeColor="background1"/>
                              </w:rPr>
                            </w:pPr>
                            <w:r w:rsidRPr="00A4105D">
                              <w:rPr>
                                <w:b/>
                                <w:color w:val="FFFFFF" w:themeColor="background1"/>
                              </w:rPr>
                              <w:t xml:space="preserve">ARTÍCULO </w:t>
                            </w:r>
                            <w:r w:rsidR="002C25FB">
                              <w:rPr>
                                <w:b/>
                                <w:color w:val="FFFFFF" w:themeColor="background1"/>
                              </w:rPr>
                              <w:t>REVISIÓN</w:t>
                            </w:r>
                            <w:r>
                              <w:rPr>
                                <w:b/>
                                <w:color w:val="FFFFFF" w:themeColor="background1"/>
                              </w:rPr>
                              <w:t xml:space="preserve">                                          </w:t>
                            </w:r>
                          </w:p>
                          <w:p w14:paraId="3E65C12D" w14:textId="77777777" w:rsidR="007F64B3" w:rsidRPr="00A4105D" w:rsidRDefault="007F64B3" w:rsidP="009709A4">
                            <w:pPr>
                              <w:spacing w:after="0" w:line="240" w:lineRule="auto"/>
                              <w:ind w:left="0" w:firstLine="0"/>
                              <w:jc w:val="left"/>
                              <w:rPr>
                                <w:b/>
                                <w:color w:val="FFFFFF" w:themeColor="background1"/>
                              </w:rPr>
                            </w:pPr>
                          </w:p>
                          <w:p w14:paraId="60B0C3B9" w14:textId="77777777" w:rsidR="007F64B3" w:rsidRDefault="007F64B3" w:rsidP="006F0CDF">
                            <w:pPr>
                              <w:spacing w:after="160" w:line="240"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CB0404D" id="Rectangle 37800" o:spid="_x0000_s1026" style="position:absolute;margin-left:0;margin-top:7.1pt;width:472.3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" fillcolor="#0070c0" stroked="f" strokeweight="1pt">
                <v:textbox inset="0,0,0,0">
                  <w:txbxContent>
                    <w:p w14:paraId="6704CE28" w14:textId="461527FD" w:rsidR="007F64B3" w:rsidRPr="009709A4" w:rsidRDefault="007F64B3" w:rsidP="009709A4">
                      <w:pPr>
                        <w:spacing w:after="0" w:line="276" w:lineRule="auto"/>
                        <w:ind w:left="0" w:firstLine="0"/>
                        <w:jc w:val="right"/>
                        <w:rPr>
                          <w:color w:val="FFFFFF" w:themeColor="background1"/>
                        </w:rPr>
                      </w:pPr>
                      <w:r w:rsidRPr="00A4105D">
                        <w:rPr>
                          <w:b/>
                          <w:color w:val="FFFFFF" w:themeColor="background1"/>
                        </w:rPr>
                        <w:t xml:space="preserve">ARTÍCULO </w:t>
                      </w:r>
                      <w:r w:rsidR="002C25FB">
                        <w:rPr>
                          <w:b/>
                          <w:color w:val="FFFFFF" w:themeColor="background1"/>
                        </w:rPr>
                        <w:t>REVISIÓN</w:t>
                      </w:r>
                      <w:r>
                        <w:rPr>
                          <w:b/>
                          <w:color w:val="FFFFFF" w:themeColor="background1"/>
                        </w:rPr>
                        <w:t xml:space="preserve">                                          </w:t>
                      </w:r>
                    </w:p>
                    <w:p w14:paraId="3E65C12D" w14:textId="77777777" w:rsidR="007F64B3" w:rsidRPr="00A4105D" w:rsidRDefault="007F64B3" w:rsidP="009709A4">
                      <w:pPr>
                        <w:spacing w:after="0" w:line="240" w:lineRule="auto"/>
                        <w:ind w:left="0" w:firstLine="0"/>
                        <w:jc w:val="left"/>
                        <w:rPr>
                          <w:b/>
                          <w:color w:val="FFFFFF" w:themeColor="background1"/>
                        </w:rPr>
                      </w:pPr>
                    </w:p>
                    <w:p w14:paraId="60B0C3B9" w14:textId="77777777" w:rsidR="007F64B3" w:rsidRDefault="007F64B3" w:rsidP="006F0CDF">
                      <w:pPr>
                        <w:spacing w:after="160" w:line="240" w:lineRule="auto"/>
                        <w:ind w:left="0" w:firstLine="0"/>
                        <w:jc w:val="left"/>
                      </w:pPr>
                    </w:p>
                  </w:txbxContent>
                </v:textbox>
                <w10:wrap anchorx="margin"/>
              </v:rect>
            </w:pict>
          </mc:Fallback>
        </mc:AlternateContent>
      </w:r>
    </w:p>
    <w:p w14:paraId="27139B29" w14:textId="77777777" w:rsidR="007C179D" w:rsidRDefault="007C179D" w:rsidP="00E32A4C">
      <w:pPr>
        <w:spacing w:after="0" w:line="240" w:lineRule="auto"/>
        <w:ind w:left="0" w:firstLine="0"/>
      </w:pPr>
    </w:p>
    <w:p w14:paraId="363433F6" w14:textId="77777777" w:rsidR="00E32A4C" w:rsidRDefault="00E32A4C" w:rsidP="00E32A4C">
      <w:pPr>
        <w:spacing w:after="0" w:line="240" w:lineRule="auto"/>
        <w:ind w:left="0" w:firstLine="0"/>
        <w:rPr>
          <w:rFonts w:cs="Arial"/>
          <w:b/>
          <w:sz w:val="22"/>
          <w:szCs w:val="20"/>
          <w:lang w:eastAsia="es-ES_tradnl"/>
        </w:rPr>
      </w:pPr>
    </w:p>
    <w:p w14:paraId="2068F587" w14:textId="68228DF8" w:rsidR="002C25FB" w:rsidRPr="00990855" w:rsidRDefault="002C25FB" w:rsidP="002C25FB">
      <w:pPr>
        <w:spacing w:after="0" w:line="240" w:lineRule="auto"/>
        <w:ind w:left="0"/>
        <w:rPr>
          <w:rFonts w:eastAsia="Arial" w:cs="Arial"/>
          <w:b/>
          <w:szCs w:val="20"/>
        </w:rPr>
      </w:pPr>
      <w:r w:rsidRPr="00990855">
        <w:rPr>
          <w:rFonts w:eastAsia="Arial" w:cs="Arial"/>
          <w:b/>
          <w:szCs w:val="20"/>
        </w:rPr>
        <w:t xml:space="preserve">Mecanismos </w:t>
      </w:r>
      <w:proofErr w:type="spellStart"/>
      <w:r w:rsidRPr="00990855">
        <w:rPr>
          <w:rFonts w:eastAsia="Arial" w:cs="Arial"/>
          <w:b/>
          <w:szCs w:val="20"/>
        </w:rPr>
        <w:t>fisiopatogénicos</w:t>
      </w:r>
      <w:proofErr w:type="spellEnd"/>
      <w:r w:rsidRPr="00990855">
        <w:rPr>
          <w:rFonts w:eastAsia="Arial" w:cs="Arial"/>
          <w:b/>
          <w:szCs w:val="20"/>
        </w:rPr>
        <w:t xml:space="preserve"> involucrados en el daño cardiovascular </w:t>
      </w:r>
      <w:r>
        <w:rPr>
          <w:rFonts w:eastAsia="Arial" w:cs="Arial"/>
          <w:b/>
          <w:szCs w:val="20"/>
        </w:rPr>
        <w:t>en</w:t>
      </w:r>
      <w:r w:rsidRPr="00990855">
        <w:rPr>
          <w:rFonts w:eastAsia="Arial" w:cs="Arial"/>
          <w:b/>
          <w:szCs w:val="20"/>
        </w:rPr>
        <w:t xml:space="preserve"> pacientes portadores de </w:t>
      </w:r>
      <w:r w:rsidR="006404D9">
        <w:rPr>
          <w:rFonts w:eastAsia="Arial" w:cs="Arial"/>
          <w:b/>
          <w:szCs w:val="20"/>
        </w:rPr>
        <w:t xml:space="preserve">la </w:t>
      </w:r>
      <w:r w:rsidRPr="00990855">
        <w:rPr>
          <w:rFonts w:eastAsia="Arial" w:cs="Arial"/>
          <w:b/>
          <w:szCs w:val="20"/>
        </w:rPr>
        <w:t>COVID-19</w:t>
      </w:r>
    </w:p>
    <w:p w14:paraId="75A00BD7" w14:textId="77777777" w:rsidR="002C25FB" w:rsidRPr="00A32500" w:rsidRDefault="002C25FB" w:rsidP="002C25FB">
      <w:pPr>
        <w:spacing w:after="0"/>
        <w:ind w:left="0"/>
        <w:rPr>
          <w:rFonts w:eastAsia="Arial" w:cs="Arial"/>
          <w:szCs w:val="20"/>
        </w:rPr>
      </w:pPr>
    </w:p>
    <w:p w14:paraId="17F3221B" w14:textId="3C16D303" w:rsidR="002C25FB" w:rsidRDefault="002C25FB" w:rsidP="002C25FB">
      <w:pPr>
        <w:spacing w:after="0"/>
        <w:ind w:left="0"/>
        <w:rPr>
          <w:rFonts w:eastAsia="Arial" w:cs="Arial"/>
          <w:szCs w:val="20"/>
          <w:lang w:val="en-US"/>
        </w:rPr>
      </w:pPr>
      <w:r w:rsidRPr="004E0C55">
        <w:rPr>
          <w:rFonts w:eastAsia="Arial" w:cs="Arial"/>
          <w:szCs w:val="20"/>
          <w:lang w:val="en-US"/>
        </w:rPr>
        <w:t xml:space="preserve">Physical mechanisms involved in cardiovascular damage of </w:t>
      </w:r>
      <w:r w:rsidR="006404D9">
        <w:rPr>
          <w:rFonts w:eastAsia="Arial" w:cs="Arial"/>
          <w:szCs w:val="20"/>
          <w:lang w:val="en-US"/>
        </w:rPr>
        <w:t xml:space="preserve">the </w:t>
      </w:r>
      <w:r w:rsidRPr="004E0C55">
        <w:rPr>
          <w:rFonts w:eastAsia="Arial" w:cs="Arial"/>
          <w:szCs w:val="20"/>
          <w:lang w:val="en-US"/>
        </w:rPr>
        <w:t>COVID-19 carriers</w:t>
      </w:r>
    </w:p>
    <w:p w14:paraId="556B899C" w14:textId="77777777" w:rsidR="002C25FB" w:rsidRPr="004E0C55" w:rsidRDefault="002C25FB" w:rsidP="002C25FB">
      <w:pPr>
        <w:spacing w:after="0"/>
        <w:ind w:left="0"/>
        <w:rPr>
          <w:rFonts w:eastAsia="Arial" w:cs="Arial"/>
          <w:color w:val="FF0000"/>
          <w:szCs w:val="20"/>
          <w:lang w:val="en-US"/>
        </w:rPr>
      </w:pPr>
    </w:p>
    <w:p w14:paraId="129E5521" w14:textId="0C4F6BB4" w:rsidR="002C25FB" w:rsidRPr="002C25FB" w:rsidRDefault="002C25FB" w:rsidP="002C25FB">
      <w:pPr>
        <w:pStyle w:val="Textoindependiente"/>
        <w:spacing w:after="0" w:line="240" w:lineRule="auto"/>
        <w:jc w:val="both"/>
        <w:rPr>
          <w:rFonts w:ascii="Verdana" w:hAnsi="Verdana"/>
          <w:b/>
          <w:sz w:val="20"/>
          <w:szCs w:val="20"/>
        </w:rPr>
      </w:pPr>
      <w:r w:rsidRPr="002C25FB">
        <w:rPr>
          <w:rFonts w:ascii="Verdana" w:eastAsia="Arial" w:hAnsi="Verdana" w:cs="Arial"/>
          <w:b/>
          <w:sz w:val="20"/>
          <w:szCs w:val="20"/>
        </w:rPr>
        <w:t xml:space="preserve">Alejandro </w:t>
      </w:r>
      <w:proofErr w:type="spellStart"/>
      <w:r w:rsidRPr="002C25FB">
        <w:rPr>
          <w:rFonts w:ascii="Verdana" w:eastAsia="Arial" w:hAnsi="Verdana" w:cs="Arial"/>
          <w:b/>
          <w:sz w:val="20"/>
          <w:szCs w:val="20"/>
        </w:rPr>
        <w:t>Jarol</w:t>
      </w:r>
      <w:proofErr w:type="spellEnd"/>
      <w:r w:rsidRPr="002C25FB">
        <w:rPr>
          <w:rFonts w:ascii="Verdana" w:eastAsia="Arial" w:hAnsi="Verdana" w:cs="Arial"/>
          <w:b/>
          <w:sz w:val="20"/>
          <w:szCs w:val="20"/>
        </w:rPr>
        <w:t xml:space="preserve"> Pavón Rojas</w:t>
      </w:r>
      <w:r w:rsidRPr="002C25FB">
        <w:rPr>
          <w:rFonts w:ascii="Verdana" w:eastAsia="Arial" w:hAnsi="Verdana" w:cs="Arial"/>
          <w:b/>
          <w:sz w:val="20"/>
          <w:szCs w:val="20"/>
          <w:vertAlign w:val="superscript"/>
        </w:rPr>
        <w:t>1</w:t>
      </w:r>
      <w:r w:rsidRPr="002C25FB">
        <w:rPr>
          <w:rFonts w:asciiTheme="minorHAnsi" w:eastAsiaTheme="minorHAnsi" w:hAnsiTheme="minorHAnsi" w:cs="Arial"/>
          <w:b/>
          <w:noProof/>
          <w:sz w:val="22"/>
          <w:szCs w:val="20"/>
          <w:lang w:eastAsia="es-ES" w:bidi="ar-SA"/>
        </w:rPr>
        <w:drawing>
          <wp:inline distT="0" distB="0" distL="0" distR="0" wp14:anchorId="5F347F32" wp14:editId="7C008172">
            <wp:extent cx="146050" cy="146050"/>
            <wp:effectExtent l="0" t="0" r="6350" b="6350"/>
            <wp:docPr id="5" name="Imagen 5" descr="C:\Users\Luisi\Downloads\e9815d877cd092a19918df74e04f0415_400x400.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i\Downloads\e9815d877cd092a19918df74e04f0415_400x4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82" cy="165182"/>
                    </a:xfrm>
                    <a:prstGeom prst="rect">
                      <a:avLst/>
                    </a:prstGeom>
                    <a:noFill/>
                    <a:ln>
                      <a:noFill/>
                    </a:ln>
                  </pic:spPr>
                </pic:pic>
              </a:graphicData>
            </a:graphic>
          </wp:inline>
        </w:drawing>
      </w:r>
      <w:r w:rsidRPr="002C25FB">
        <w:rPr>
          <w:rFonts w:ascii="Verdana" w:hAnsi="Verdana"/>
          <w:b/>
          <w:sz w:val="20"/>
          <w:szCs w:val="20"/>
        </w:rPr>
        <w:t xml:space="preserve">, </w:t>
      </w:r>
      <w:r w:rsidRPr="002C25FB">
        <w:rPr>
          <w:rFonts w:ascii="Verdana" w:eastAsia="Arial" w:hAnsi="Verdana" w:cs="Arial"/>
          <w:b/>
          <w:sz w:val="20"/>
          <w:szCs w:val="20"/>
        </w:rPr>
        <w:t>Sergio Orlando Escalona González</w:t>
      </w:r>
      <w:r w:rsidRPr="002C25FB">
        <w:rPr>
          <w:rFonts w:ascii="Verdana" w:eastAsia="Arial" w:hAnsi="Verdana" w:cs="Arial"/>
          <w:b/>
          <w:sz w:val="20"/>
          <w:szCs w:val="20"/>
          <w:vertAlign w:val="superscript"/>
        </w:rPr>
        <w:t>1</w:t>
      </w:r>
      <w:hyperlink r:id="rId10" w:history="1">
        <w:r w:rsidRPr="002C25FB">
          <w:rPr>
            <w:rStyle w:val="Hipervnculo"/>
            <w:rFonts w:ascii="Wingdings" w:eastAsia="Wingdings" w:hAnsi="Wingdings" w:cs="Wingdings"/>
            <w:b/>
            <w:sz w:val="22"/>
            <w:u w:val="none"/>
            <w:lang w:eastAsia="en-US"/>
          </w:rPr>
          <w:t></w:t>
        </w:r>
      </w:hyperlink>
      <w:r w:rsidRPr="002C25FB">
        <w:rPr>
          <w:rFonts w:asciiTheme="minorHAnsi" w:eastAsiaTheme="minorHAnsi" w:hAnsiTheme="minorHAnsi" w:cs="Arial"/>
          <w:b/>
          <w:noProof/>
          <w:sz w:val="22"/>
          <w:szCs w:val="20"/>
          <w:lang w:eastAsia="es-ES" w:bidi="ar-SA"/>
        </w:rPr>
        <w:drawing>
          <wp:inline distT="0" distB="0" distL="0" distR="0" wp14:anchorId="3A72DBEA" wp14:editId="636B7041">
            <wp:extent cx="146050" cy="146050"/>
            <wp:effectExtent l="0" t="0" r="6350" b="6350"/>
            <wp:docPr id="8" name="Imagen 8" descr="C:\Users\Luisi\Downloads\e9815d877cd092a19918df74e04f0415_400x400.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i\Downloads\e9815d877cd092a19918df74e04f0415_400x4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82" cy="165182"/>
                    </a:xfrm>
                    <a:prstGeom prst="rect">
                      <a:avLst/>
                    </a:prstGeom>
                    <a:noFill/>
                    <a:ln>
                      <a:noFill/>
                    </a:ln>
                  </pic:spPr>
                </pic:pic>
              </a:graphicData>
            </a:graphic>
          </wp:inline>
        </w:drawing>
      </w:r>
      <w:r w:rsidRPr="002C25FB">
        <w:rPr>
          <w:rFonts w:ascii="Verdana" w:hAnsi="Verdana" w:cs="Arial"/>
          <w:b/>
          <w:sz w:val="20"/>
          <w:szCs w:val="20"/>
          <w:lang w:val="es-PE"/>
        </w:rPr>
        <w:t>,</w:t>
      </w:r>
      <w:r w:rsidRPr="002C25FB">
        <w:rPr>
          <w:rFonts w:ascii="Verdana" w:hAnsi="Verdana"/>
          <w:b/>
          <w:sz w:val="20"/>
          <w:szCs w:val="20"/>
        </w:rPr>
        <w:t xml:space="preserve"> </w:t>
      </w:r>
      <w:proofErr w:type="spellStart"/>
      <w:r>
        <w:rPr>
          <w:rFonts w:ascii="Verdana" w:eastAsia="Arial" w:hAnsi="Verdana" w:cs="Arial"/>
          <w:b/>
          <w:sz w:val="20"/>
          <w:szCs w:val="20"/>
        </w:rPr>
        <w:t>Lisvan</w:t>
      </w:r>
      <w:proofErr w:type="spellEnd"/>
      <w:r>
        <w:rPr>
          <w:rFonts w:ascii="Verdana" w:eastAsia="Arial" w:hAnsi="Verdana" w:cs="Arial"/>
          <w:b/>
          <w:sz w:val="20"/>
          <w:szCs w:val="20"/>
        </w:rPr>
        <w:t xml:space="preserve"> </w:t>
      </w:r>
      <w:proofErr w:type="spellStart"/>
      <w:r>
        <w:rPr>
          <w:rFonts w:ascii="Verdana" w:eastAsia="Arial" w:hAnsi="Verdana" w:cs="Arial"/>
          <w:b/>
          <w:sz w:val="20"/>
          <w:szCs w:val="20"/>
        </w:rPr>
        <w:t>Cisnero</w:t>
      </w:r>
      <w:proofErr w:type="spellEnd"/>
      <w:r>
        <w:rPr>
          <w:rFonts w:ascii="Verdana" w:eastAsia="Arial" w:hAnsi="Verdana" w:cs="Arial"/>
          <w:b/>
          <w:sz w:val="20"/>
          <w:szCs w:val="20"/>
        </w:rPr>
        <w:t xml:space="preserve"> </w:t>
      </w:r>
      <w:r w:rsidRPr="002C25FB">
        <w:rPr>
          <w:rFonts w:ascii="Verdana" w:eastAsia="Arial" w:hAnsi="Verdana" w:cs="Arial"/>
          <w:b/>
          <w:sz w:val="20"/>
          <w:szCs w:val="20"/>
        </w:rPr>
        <w:t>Reyes</w:t>
      </w:r>
      <w:r w:rsidRPr="002C25FB">
        <w:rPr>
          <w:rFonts w:ascii="Verdana" w:eastAsia="Arial" w:hAnsi="Verdana" w:cs="Arial"/>
          <w:b/>
          <w:sz w:val="20"/>
          <w:szCs w:val="20"/>
          <w:vertAlign w:val="superscript"/>
        </w:rPr>
        <w:t>1</w:t>
      </w:r>
      <w:r w:rsidRPr="002C25FB">
        <w:rPr>
          <w:rFonts w:asciiTheme="minorHAnsi" w:eastAsiaTheme="minorHAnsi" w:hAnsiTheme="minorHAnsi" w:cs="Arial"/>
          <w:b/>
          <w:noProof/>
          <w:sz w:val="22"/>
          <w:szCs w:val="20"/>
          <w:lang w:eastAsia="es-ES" w:bidi="ar-SA"/>
        </w:rPr>
        <w:drawing>
          <wp:inline distT="0" distB="0" distL="0" distR="0" wp14:anchorId="2BBE5C0F" wp14:editId="40DE7B40">
            <wp:extent cx="146050" cy="146050"/>
            <wp:effectExtent l="0" t="0" r="6350" b="6350"/>
            <wp:docPr id="3" name="Imagen 3" descr="C:\Users\Luisi\Downloads\e9815d877cd092a19918df74e04f0415_400x400.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si\Downloads\e9815d877cd092a19918df74e04f0415_400x4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82" cy="165182"/>
                    </a:xfrm>
                    <a:prstGeom prst="rect">
                      <a:avLst/>
                    </a:prstGeom>
                    <a:noFill/>
                    <a:ln>
                      <a:noFill/>
                    </a:ln>
                  </pic:spPr>
                </pic:pic>
              </a:graphicData>
            </a:graphic>
          </wp:inline>
        </w:drawing>
      </w:r>
      <w:r w:rsidRPr="002C25FB">
        <w:rPr>
          <w:rFonts w:ascii="Verdana" w:hAnsi="Verdana"/>
          <w:b/>
          <w:sz w:val="20"/>
          <w:szCs w:val="20"/>
        </w:rPr>
        <w:t xml:space="preserve"> </w:t>
      </w:r>
    </w:p>
    <w:p w14:paraId="43CA369E" w14:textId="77777777" w:rsidR="002C25FB" w:rsidRDefault="002C25FB" w:rsidP="002C25FB">
      <w:pPr>
        <w:spacing w:after="0"/>
        <w:ind w:left="0"/>
        <w:rPr>
          <w:rFonts w:eastAsia="Arial" w:cs="Arial"/>
          <w:szCs w:val="20"/>
          <w:vertAlign w:val="superscript"/>
        </w:rPr>
      </w:pPr>
    </w:p>
    <w:p w14:paraId="3F9E3340" w14:textId="77777777" w:rsidR="002C25FB" w:rsidRDefault="002C25FB" w:rsidP="002C25FB">
      <w:pPr>
        <w:spacing w:after="0" w:line="240" w:lineRule="auto"/>
        <w:ind w:left="0"/>
        <w:rPr>
          <w:rFonts w:eastAsia="Arial" w:cs="Arial"/>
          <w:szCs w:val="20"/>
        </w:rPr>
      </w:pPr>
      <w:r w:rsidRPr="004E0C55">
        <w:rPr>
          <w:rFonts w:eastAsia="Arial" w:cs="Arial"/>
          <w:szCs w:val="20"/>
          <w:vertAlign w:val="superscript"/>
        </w:rPr>
        <w:t>1</w:t>
      </w:r>
      <w:r w:rsidRPr="004E0C55">
        <w:rPr>
          <w:rFonts w:eastAsia="Arial" w:cs="Arial"/>
          <w:szCs w:val="20"/>
        </w:rPr>
        <w:t xml:space="preserve">Universidad de Ciencias Médicas de Las Tunas, Las Tunas. Facultad de Ciencias Médicas "Dr. Zoilo Enrique </w:t>
      </w:r>
      <w:proofErr w:type="spellStart"/>
      <w:r w:rsidRPr="004E0C55">
        <w:rPr>
          <w:rFonts w:eastAsia="Arial" w:cs="Arial"/>
          <w:szCs w:val="20"/>
        </w:rPr>
        <w:t>Marinello</w:t>
      </w:r>
      <w:proofErr w:type="spellEnd"/>
      <w:r w:rsidRPr="004E0C55">
        <w:rPr>
          <w:rFonts w:eastAsia="Arial" w:cs="Arial"/>
          <w:szCs w:val="20"/>
        </w:rPr>
        <w:t xml:space="preserve"> </w:t>
      </w:r>
      <w:proofErr w:type="spellStart"/>
      <w:r w:rsidRPr="004E0C55">
        <w:rPr>
          <w:rFonts w:eastAsia="Arial" w:cs="Arial"/>
          <w:szCs w:val="20"/>
        </w:rPr>
        <w:t>Vidaurreta</w:t>
      </w:r>
      <w:proofErr w:type="spellEnd"/>
      <w:r w:rsidRPr="004E0C55">
        <w:rPr>
          <w:rFonts w:eastAsia="Arial" w:cs="Arial"/>
          <w:szCs w:val="20"/>
        </w:rPr>
        <w:t xml:space="preserve">”. Las Tunas, Cuba. </w:t>
      </w:r>
    </w:p>
    <w:p w14:paraId="5F668278" w14:textId="52981C6C" w:rsidR="00506BEC" w:rsidRDefault="00506BEC" w:rsidP="00506BEC">
      <w:pPr>
        <w:spacing w:after="0" w:line="240" w:lineRule="auto"/>
        <w:ind w:left="0" w:firstLine="0"/>
        <w:rPr>
          <w:rFonts w:cs="Arial"/>
          <w:szCs w:val="20"/>
          <w:lang w:val="es-PE"/>
        </w:rPr>
      </w:pPr>
    </w:p>
    <w:p w14:paraId="3DFEC9BF" w14:textId="73F1BACA" w:rsidR="00923518" w:rsidRPr="00923518" w:rsidRDefault="00923518" w:rsidP="000163ED">
      <w:pPr>
        <w:spacing w:after="0" w:line="240" w:lineRule="auto"/>
        <w:ind w:left="0" w:firstLine="0"/>
        <w:rPr>
          <w:rFonts w:eastAsiaTheme="minorHAnsi" w:cstheme="minorBidi"/>
          <w:color w:val="auto"/>
          <w:lang w:eastAsia="en-US"/>
        </w:rPr>
      </w:pPr>
    </w:p>
    <w:p w14:paraId="728E7D8C" w14:textId="6B02546A" w:rsidR="0095025C" w:rsidRPr="006A0635" w:rsidRDefault="000163ED" w:rsidP="000163ED">
      <w:pPr>
        <w:autoSpaceDE w:val="0"/>
        <w:autoSpaceDN w:val="0"/>
        <w:adjustRightInd w:val="0"/>
        <w:spacing w:after="0" w:line="240" w:lineRule="auto"/>
        <w:ind w:left="0" w:firstLine="0"/>
        <w:rPr>
          <w:rFonts w:eastAsia="Times New Roman" w:cs="Arial"/>
          <w:b/>
          <w:bCs/>
          <w:szCs w:val="20"/>
        </w:rPr>
      </w:pPr>
      <w:r>
        <w:rPr>
          <w:rFonts w:eastAsia="Times New Roman" w:cs="Arial"/>
          <w:b/>
          <w:bCs/>
          <w:szCs w:val="20"/>
        </w:rPr>
        <w:t>Recibido:</w:t>
      </w:r>
      <w:r w:rsidR="0095025C" w:rsidRPr="006A0635">
        <w:rPr>
          <w:rFonts w:eastAsia="Times New Roman" w:cs="Arial"/>
          <w:b/>
          <w:bCs/>
          <w:szCs w:val="20"/>
        </w:rPr>
        <w:t xml:space="preserve"> </w:t>
      </w:r>
      <w:r w:rsidR="002C25FB">
        <w:rPr>
          <w:rFonts w:eastAsia="Times New Roman" w:cs="Arial"/>
          <w:bCs/>
          <w:szCs w:val="20"/>
        </w:rPr>
        <w:t>7</w:t>
      </w:r>
      <w:r w:rsidR="0095025C" w:rsidRPr="006A0635">
        <w:rPr>
          <w:rFonts w:eastAsia="Times New Roman" w:cs="Arial"/>
          <w:bCs/>
          <w:szCs w:val="20"/>
        </w:rPr>
        <w:t xml:space="preserve"> de </w:t>
      </w:r>
      <w:r w:rsidR="002C25FB">
        <w:rPr>
          <w:rFonts w:eastAsia="Times New Roman" w:cs="Arial"/>
          <w:bCs/>
          <w:szCs w:val="20"/>
        </w:rPr>
        <w:t>mayo</w:t>
      </w:r>
      <w:r w:rsidR="0095025C" w:rsidRPr="006A0635">
        <w:rPr>
          <w:rFonts w:eastAsia="Times New Roman" w:cs="Arial"/>
          <w:bCs/>
          <w:szCs w:val="20"/>
        </w:rPr>
        <w:t xml:space="preserve"> </w:t>
      </w:r>
      <w:r w:rsidR="006A0635" w:rsidRPr="006A0635">
        <w:rPr>
          <w:rFonts w:eastAsia="Times New Roman" w:cs="Arial"/>
          <w:bCs/>
          <w:szCs w:val="20"/>
        </w:rPr>
        <w:t xml:space="preserve">de </w:t>
      </w:r>
      <w:r w:rsidR="0095025C" w:rsidRPr="006A0635">
        <w:rPr>
          <w:rFonts w:eastAsia="Times New Roman" w:cs="Arial"/>
          <w:bCs/>
          <w:szCs w:val="20"/>
        </w:rPr>
        <w:t>20</w:t>
      </w:r>
      <w:r w:rsidR="00506BEC">
        <w:rPr>
          <w:rFonts w:eastAsia="Times New Roman" w:cs="Arial"/>
          <w:bCs/>
          <w:szCs w:val="20"/>
        </w:rPr>
        <w:t>20</w:t>
      </w:r>
      <w:bookmarkStart w:id="0" w:name="_GoBack"/>
      <w:bookmarkEnd w:id="0"/>
    </w:p>
    <w:p w14:paraId="5F7369E8" w14:textId="40AE4C3A" w:rsidR="0095025C" w:rsidRPr="006A0635" w:rsidRDefault="0095025C" w:rsidP="000163ED">
      <w:pPr>
        <w:autoSpaceDE w:val="0"/>
        <w:autoSpaceDN w:val="0"/>
        <w:adjustRightInd w:val="0"/>
        <w:spacing w:after="0" w:line="240" w:lineRule="auto"/>
        <w:ind w:left="0" w:firstLine="0"/>
        <w:rPr>
          <w:rFonts w:eastAsia="Times New Roman" w:cs="Arial"/>
          <w:bCs/>
          <w:szCs w:val="20"/>
        </w:rPr>
      </w:pPr>
      <w:r w:rsidRPr="006A0635">
        <w:rPr>
          <w:rFonts w:eastAsia="Times New Roman" w:cs="Arial"/>
          <w:b/>
          <w:bCs/>
          <w:szCs w:val="20"/>
        </w:rPr>
        <w:t xml:space="preserve">Aceptado: </w:t>
      </w:r>
      <w:r w:rsidR="00841515" w:rsidRPr="00841515">
        <w:rPr>
          <w:rFonts w:eastAsia="Times New Roman" w:cs="Arial"/>
          <w:bCs/>
          <w:szCs w:val="20"/>
        </w:rPr>
        <w:t>3</w:t>
      </w:r>
      <w:r w:rsidR="00506BEC" w:rsidRPr="00841515">
        <w:rPr>
          <w:rFonts w:eastAsia="Times New Roman" w:cs="Arial"/>
          <w:bCs/>
          <w:szCs w:val="20"/>
        </w:rPr>
        <w:t>1</w:t>
      </w:r>
      <w:r w:rsidRPr="00841515">
        <w:rPr>
          <w:rFonts w:eastAsia="Times New Roman" w:cs="Arial"/>
          <w:bCs/>
          <w:szCs w:val="20"/>
        </w:rPr>
        <w:t xml:space="preserve"> </w:t>
      </w:r>
      <w:r w:rsidRPr="006A0635">
        <w:rPr>
          <w:rFonts w:eastAsia="Times New Roman" w:cs="Arial"/>
          <w:bCs/>
          <w:szCs w:val="20"/>
        </w:rPr>
        <w:t xml:space="preserve">de </w:t>
      </w:r>
      <w:r w:rsidR="00841515">
        <w:rPr>
          <w:rFonts w:eastAsia="Times New Roman" w:cs="Arial"/>
          <w:bCs/>
          <w:szCs w:val="20"/>
        </w:rPr>
        <w:t>agosto</w:t>
      </w:r>
      <w:r w:rsidRPr="006A0635">
        <w:rPr>
          <w:rFonts w:eastAsia="Times New Roman" w:cs="Arial"/>
          <w:bCs/>
          <w:szCs w:val="20"/>
        </w:rPr>
        <w:t xml:space="preserve"> </w:t>
      </w:r>
      <w:r w:rsidR="006A0635" w:rsidRPr="006A0635">
        <w:rPr>
          <w:rFonts w:eastAsia="Times New Roman" w:cs="Arial"/>
          <w:bCs/>
          <w:szCs w:val="20"/>
        </w:rPr>
        <w:t xml:space="preserve">de </w:t>
      </w:r>
      <w:r w:rsidRPr="006A0635">
        <w:rPr>
          <w:rFonts w:eastAsia="Times New Roman" w:cs="Arial"/>
          <w:bCs/>
          <w:szCs w:val="20"/>
        </w:rPr>
        <w:t>20</w:t>
      </w:r>
      <w:r w:rsidR="006A0635" w:rsidRPr="006A0635">
        <w:rPr>
          <w:rFonts w:eastAsia="Times New Roman" w:cs="Arial"/>
          <w:bCs/>
          <w:szCs w:val="20"/>
        </w:rPr>
        <w:t>20</w:t>
      </w:r>
    </w:p>
    <w:p w14:paraId="69B2C178" w14:textId="022BE547" w:rsidR="0095025C" w:rsidRDefault="0095025C" w:rsidP="000163ED">
      <w:pPr>
        <w:autoSpaceDE w:val="0"/>
        <w:autoSpaceDN w:val="0"/>
        <w:adjustRightInd w:val="0"/>
        <w:spacing w:after="0" w:line="240" w:lineRule="auto"/>
        <w:ind w:left="0" w:firstLine="0"/>
        <w:rPr>
          <w:rFonts w:eastAsia="Times New Roman" w:cs="Arial"/>
          <w:bCs/>
          <w:szCs w:val="20"/>
        </w:rPr>
      </w:pPr>
      <w:r w:rsidRPr="006A0635">
        <w:rPr>
          <w:rFonts w:eastAsia="Times New Roman" w:cs="Arial"/>
          <w:b/>
          <w:bCs/>
          <w:szCs w:val="20"/>
        </w:rPr>
        <w:t xml:space="preserve">Publicado: </w:t>
      </w:r>
      <w:r w:rsidR="002C25FB">
        <w:rPr>
          <w:rFonts w:eastAsia="Times New Roman" w:cs="Arial"/>
          <w:bCs/>
          <w:szCs w:val="20"/>
        </w:rPr>
        <w:t>13</w:t>
      </w:r>
      <w:r w:rsidR="000163ED">
        <w:rPr>
          <w:rFonts w:eastAsia="Times New Roman" w:cs="Arial"/>
          <w:bCs/>
          <w:szCs w:val="20"/>
        </w:rPr>
        <w:t xml:space="preserve"> de </w:t>
      </w:r>
      <w:r w:rsidR="00841515">
        <w:rPr>
          <w:rFonts w:eastAsia="Times New Roman" w:cs="Arial"/>
          <w:bCs/>
          <w:szCs w:val="20"/>
        </w:rPr>
        <w:t>octubre</w:t>
      </w:r>
      <w:r w:rsidR="006A0635" w:rsidRPr="006A0635">
        <w:rPr>
          <w:rFonts w:eastAsia="Times New Roman" w:cs="Arial"/>
          <w:bCs/>
          <w:szCs w:val="20"/>
        </w:rPr>
        <w:t xml:space="preserve"> </w:t>
      </w:r>
      <w:r w:rsidRPr="006A0635">
        <w:rPr>
          <w:rFonts w:eastAsia="Times New Roman" w:cs="Arial"/>
          <w:bCs/>
          <w:szCs w:val="20"/>
        </w:rPr>
        <w:t>de 2020</w:t>
      </w:r>
    </w:p>
    <w:p w14:paraId="69077C5A" w14:textId="77777777" w:rsidR="002C25FB" w:rsidRDefault="002C25FB" w:rsidP="000163ED">
      <w:pPr>
        <w:autoSpaceDE w:val="0"/>
        <w:autoSpaceDN w:val="0"/>
        <w:adjustRightInd w:val="0"/>
        <w:spacing w:after="0" w:line="240" w:lineRule="auto"/>
        <w:ind w:left="0" w:firstLine="0"/>
        <w:rPr>
          <w:rFonts w:eastAsia="Times New Roman" w:cs="Arial"/>
          <w:bCs/>
          <w:szCs w:val="20"/>
        </w:rPr>
      </w:pPr>
    </w:p>
    <w:p w14:paraId="6DBD79A3" w14:textId="184CE567" w:rsidR="002C25FB" w:rsidRDefault="002C25FB" w:rsidP="000163ED">
      <w:pPr>
        <w:autoSpaceDE w:val="0"/>
        <w:autoSpaceDN w:val="0"/>
        <w:adjustRightInd w:val="0"/>
        <w:spacing w:after="0" w:line="240" w:lineRule="auto"/>
        <w:ind w:left="0" w:firstLine="0"/>
        <w:rPr>
          <w:rFonts w:eastAsia="Times New Roman" w:cs="Arial"/>
          <w:bCs/>
          <w:szCs w:val="20"/>
        </w:rPr>
      </w:pPr>
    </w:p>
    <w:p w14:paraId="7BCC6E24" w14:textId="0564E77D" w:rsidR="002C25FB" w:rsidRDefault="002C25FB" w:rsidP="002C25FB">
      <w:pPr>
        <w:spacing w:after="0" w:line="240" w:lineRule="auto"/>
        <w:ind w:left="0" w:firstLine="0"/>
        <w:rPr>
          <w:rFonts w:eastAsia="Times New Roman" w:cs="Arial"/>
          <w:color w:val="auto"/>
          <w:sz w:val="16"/>
          <w:szCs w:val="16"/>
          <w:lang w:eastAsia="en-US"/>
        </w:rPr>
      </w:pPr>
      <w:r w:rsidRPr="00B93D74">
        <w:rPr>
          <w:rFonts w:eastAsia="Arial" w:cs="Arial"/>
          <w:b/>
          <w:sz w:val="16"/>
          <w:szCs w:val="20"/>
        </w:rPr>
        <w:t>Citar como:</w:t>
      </w:r>
      <w:r w:rsidRPr="00B93D74">
        <w:rPr>
          <w:rFonts w:eastAsia="Arial" w:cs="Arial"/>
          <w:sz w:val="16"/>
          <w:szCs w:val="20"/>
        </w:rPr>
        <w:t xml:space="preserve"> Pavón-Rojas AJ, Escalona-González SO, </w:t>
      </w:r>
      <w:proofErr w:type="spellStart"/>
      <w:r w:rsidRPr="00B93D74">
        <w:rPr>
          <w:rFonts w:eastAsia="Arial" w:cs="Arial"/>
          <w:sz w:val="16"/>
          <w:szCs w:val="20"/>
        </w:rPr>
        <w:t>Cisnero</w:t>
      </w:r>
      <w:proofErr w:type="spellEnd"/>
      <w:r w:rsidRPr="00B93D74">
        <w:rPr>
          <w:rFonts w:eastAsia="Arial" w:cs="Arial"/>
          <w:sz w:val="16"/>
          <w:szCs w:val="20"/>
        </w:rPr>
        <w:t xml:space="preserve">-Reyes L. Mecanismos </w:t>
      </w:r>
      <w:proofErr w:type="spellStart"/>
      <w:r w:rsidRPr="00B93D74">
        <w:rPr>
          <w:rFonts w:eastAsia="Arial" w:cs="Arial"/>
          <w:sz w:val="16"/>
          <w:szCs w:val="20"/>
        </w:rPr>
        <w:t>fisiopatogénicos</w:t>
      </w:r>
      <w:proofErr w:type="spellEnd"/>
      <w:r w:rsidRPr="00B93D74">
        <w:rPr>
          <w:rFonts w:eastAsia="Arial" w:cs="Arial"/>
          <w:sz w:val="16"/>
          <w:szCs w:val="20"/>
        </w:rPr>
        <w:t xml:space="preserve"> involucrados en el daño cardiovascular en pacientes portadores de COVID-19. </w:t>
      </w:r>
      <w:proofErr w:type="spellStart"/>
      <w:r w:rsidRPr="00B93D74">
        <w:rPr>
          <w:rFonts w:eastAsia="Arial" w:cs="Arial"/>
          <w:sz w:val="16"/>
          <w:szCs w:val="20"/>
        </w:rPr>
        <w:t>Rev</w:t>
      </w:r>
      <w:proofErr w:type="spellEnd"/>
      <w:r w:rsidRPr="00B93D74">
        <w:rPr>
          <w:rFonts w:eastAsia="Arial" w:cs="Arial"/>
          <w:sz w:val="16"/>
          <w:szCs w:val="20"/>
        </w:rPr>
        <w:t xml:space="preserve"> Ciencias Médicas [Internet]. 2020 [Citado: Fecha de Acceso]; </w:t>
      </w:r>
      <w:r w:rsidRPr="0095025C">
        <w:rPr>
          <w:rFonts w:eastAsia="Calibri" w:cs="Arial"/>
          <w:color w:val="auto"/>
          <w:sz w:val="16"/>
          <w:szCs w:val="16"/>
          <w:lang w:eastAsia="en-US"/>
        </w:rPr>
        <w:t>24(</w:t>
      </w:r>
      <w:r>
        <w:rPr>
          <w:rFonts w:eastAsia="Calibri" w:cs="Arial"/>
          <w:color w:val="auto"/>
          <w:sz w:val="16"/>
          <w:szCs w:val="16"/>
          <w:lang w:eastAsia="en-US"/>
        </w:rPr>
        <w:t>5</w:t>
      </w:r>
      <w:r w:rsidRPr="0095025C">
        <w:rPr>
          <w:rFonts w:eastAsia="Calibri" w:cs="Arial"/>
          <w:color w:val="auto"/>
          <w:sz w:val="16"/>
          <w:szCs w:val="16"/>
          <w:lang w:eastAsia="en-US"/>
        </w:rPr>
        <w:t>): e</w:t>
      </w:r>
      <w:r>
        <w:rPr>
          <w:rFonts w:eastAsia="Calibri" w:cs="Arial"/>
          <w:color w:val="auto"/>
          <w:sz w:val="16"/>
          <w:szCs w:val="16"/>
          <w:lang w:eastAsia="en-US"/>
        </w:rPr>
        <w:t>4482</w:t>
      </w:r>
      <w:r w:rsidRPr="0095025C">
        <w:rPr>
          <w:rFonts w:eastAsia="Calibri" w:cs="Arial"/>
          <w:color w:val="auto"/>
          <w:sz w:val="16"/>
          <w:szCs w:val="16"/>
          <w:lang w:eastAsia="en-US"/>
        </w:rPr>
        <w:t xml:space="preserve">. Disponible en: </w:t>
      </w:r>
      <w:hyperlink r:id="rId13" w:history="1">
        <w:r w:rsidRPr="00146FA0">
          <w:rPr>
            <w:rStyle w:val="Hipervnculo"/>
            <w:rFonts w:eastAsia="Times New Roman" w:cs="Arial"/>
            <w:sz w:val="16"/>
            <w:szCs w:val="16"/>
            <w:lang w:eastAsia="en-US"/>
          </w:rPr>
          <w:t>http://revcmpinar.sld.cu/index.php/publicaciones/article/view/4482</w:t>
        </w:r>
      </w:hyperlink>
      <w:r>
        <w:rPr>
          <w:rFonts w:eastAsia="Times New Roman" w:cs="Arial"/>
          <w:sz w:val="16"/>
          <w:szCs w:val="16"/>
          <w:lang w:eastAsia="en-US"/>
        </w:rPr>
        <w:t xml:space="preserve">  </w:t>
      </w:r>
      <w:r w:rsidRPr="0095025C">
        <w:rPr>
          <w:rFonts w:eastAsia="Times New Roman" w:cs="Arial"/>
          <w:color w:val="auto"/>
          <w:sz w:val="16"/>
          <w:szCs w:val="16"/>
          <w:lang w:eastAsia="en-US"/>
        </w:rPr>
        <w:t xml:space="preserve"> </w:t>
      </w:r>
    </w:p>
    <w:p w14:paraId="6CAA5176" w14:textId="77777777" w:rsidR="002C25FB" w:rsidRPr="00923518" w:rsidRDefault="002C25FB" w:rsidP="002C25FB">
      <w:pPr>
        <w:spacing w:after="0" w:line="240" w:lineRule="auto"/>
        <w:ind w:left="0" w:firstLine="0"/>
        <w:rPr>
          <w:rFonts w:eastAsiaTheme="minorHAnsi" w:cstheme="minorBidi"/>
          <w:color w:val="auto"/>
          <w:lang w:eastAsia="en-US"/>
        </w:rPr>
      </w:pPr>
    </w:p>
    <w:p w14:paraId="42F02D03" w14:textId="77777777" w:rsidR="002C25FB" w:rsidRDefault="002C25FB" w:rsidP="002C25FB">
      <w:pPr>
        <w:pBdr>
          <w:top w:val="single" w:sz="12" w:space="1" w:color="0070C0"/>
        </w:pBdr>
        <w:shd w:val="clear" w:color="auto" w:fill="DEEAF6" w:themeFill="accent1" w:themeFillTint="33"/>
        <w:spacing w:after="0" w:line="240" w:lineRule="auto"/>
        <w:ind w:left="0" w:firstLine="0"/>
        <w:rPr>
          <w:rFonts w:eastAsia="Calibri" w:cs="Arial"/>
          <w:b/>
          <w:color w:val="auto"/>
          <w:szCs w:val="20"/>
          <w:lang w:eastAsia="en-US"/>
        </w:rPr>
      </w:pPr>
    </w:p>
    <w:p w14:paraId="5D041BC5" w14:textId="55642BCC" w:rsidR="002C25FB" w:rsidRDefault="002C25FB" w:rsidP="002C25FB">
      <w:pPr>
        <w:pBdr>
          <w:top w:val="single" w:sz="12" w:space="1" w:color="0070C0"/>
        </w:pBdr>
        <w:shd w:val="clear" w:color="auto" w:fill="DEEAF6" w:themeFill="accent1" w:themeFillTint="33"/>
        <w:spacing w:after="0" w:line="240" w:lineRule="auto"/>
        <w:ind w:left="0" w:firstLine="0"/>
        <w:rPr>
          <w:rFonts w:eastAsia="Calibri" w:cs="Arial"/>
          <w:b/>
          <w:color w:val="auto"/>
          <w:szCs w:val="20"/>
          <w:lang w:eastAsia="en-US"/>
        </w:rPr>
      </w:pPr>
      <w:r w:rsidRPr="00F31760">
        <w:rPr>
          <w:rFonts w:eastAsia="Calibri" w:cs="Arial"/>
          <w:b/>
          <w:color w:val="auto"/>
          <w:szCs w:val="20"/>
          <w:lang w:eastAsia="en-US"/>
        </w:rPr>
        <w:t>RESUMEN</w:t>
      </w:r>
    </w:p>
    <w:p w14:paraId="7EF1229F" w14:textId="77777777" w:rsidR="002C25FB" w:rsidRPr="00F31760" w:rsidRDefault="002C25FB" w:rsidP="002C25FB">
      <w:pPr>
        <w:pBdr>
          <w:top w:val="single" w:sz="12" w:space="1" w:color="0070C0"/>
        </w:pBdr>
        <w:shd w:val="clear" w:color="auto" w:fill="DEEAF6" w:themeFill="accent1" w:themeFillTint="33"/>
        <w:spacing w:after="0" w:line="240" w:lineRule="auto"/>
        <w:ind w:left="0" w:firstLine="0"/>
        <w:rPr>
          <w:rFonts w:eastAsia="Calibri" w:cs="Arial"/>
          <w:b/>
          <w:color w:val="auto"/>
          <w:szCs w:val="20"/>
          <w:lang w:eastAsia="en-US"/>
        </w:rPr>
      </w:pPr>
    </w:p>
    <w:p w14:paraId="1A3C9349" w14:textId="426E3607" w:rsidR="002C25FB" w:rsidRDefault="002C25FB" w:rsidP="002C25FB">
      <w:pPr>
        <w:shd w:val="clear" w:color="auto" w:fill="DEEAF6" w:themeFill="accent1" w:themeFillTint="33"/>
        <w:spacing w:after="0" w:line="240" w:lineRule="auto"/>
        <w:ind w:left="0" w:firstLine="0"/>
        <w:rPr>
          <w:rFonts w:eastAsia="Arial" w:cs="Arial"/>
          <w:szCs w:val="20"/>
        </w:rPr>
      </w:pPr>
      <w:r w:rsidRPr="00B93D74">
        <w:rPr>
          <w:rFonts w:eastAsia="Arial" w:cs="Arial"/>
          <w:b/>
          <w:szCs w:val="20"/>
        </w:rPr>
        <w:t>Introducción:</w:t>
      </w:r>
      <w:r>
        <w:rPr>
          <w:rFonts w:eastAsia="Arial" w:cs="Arial"/>
          <w:szCs w:val="20"/>
        </w:rPr>
        <w:t xml:space="preserve"> l</w:t>
      </w:r>
      <w:r w:rsidRPr="004E0C55">
        <w:rPr>
          <w:rFonts w:eastAsia="Arial" w:cs="Arial"/>
          <w:szCs w:val="20"/>
        </w:rPr>
        <w:t>a COVID-19 es una enfermedad nueva</w:t>
      </w:r>
      <w:r>
        <w:rPr>
          <w:rFonts w:eastAsia="Arial" w:cs="Arial"/>
          <w:szCs w:val="20"/>
        </w:rPr>
        <w:t xml:space="preserve"> con repercusión directa sobre el sistema </w:t>
      </w:r>
      <w:r w:rsidRPr="004E0C55">
        <w:rPr>
          <w:rFonts w:eastAsia="Arial" w:cs="Arial"/>
          <w:szCs w:val="20"/>
        </w:rPr>
        <w:t>cardiovascular</w:t>
      </w:r>
      <w:r>
        <w:rPr>
          <w:rFonts w:eastAsia="Arial" w:cs="Arial"/>
          <w:szCs w:val="20"/>
        </w:rPr>
        <w:t>.</w:t>
      </w:r>
    </w:p>
    <w:p w14:paraId="20EB1124" w14:textId="77777777" w:rsidR="002C25FB" w:rsidRDefault="002C25FB" w:rsidP="002C25FB">
      <w:pPr>
        <w:shd w:val="clear" w:color="auto" w:fill="DEEAF6" w:themeFill="accent1" w:themeFillTint="33"/>
        <w:spacing w:after="0" w:line="240" w:lineRule="auto"/>
        <w:ind w:left="0" w:firstLine="0"/>
        <w:rPr>
          <w:rFonts w:eastAsia="Arial" w:cs="Arial"/>
          <w:szCs w:val="20"/>
        </w:rPr>
      </w:pPr>
      <w:r w:rsidRPr="00B93D74">
        <w:rPr>
          <w:rFonts w:eastAsia="Arial" w:cs="Arial"/>
          <w:b/>
          <w:szCs w:val="20"/>
        </w:rPr>
        <w:t>Objetivo:</w:t>
      </w:r>
      <w:r>
        <w:rPr>
          <w:rFonts w:eastAsia="Arial" w:cs="Arial"/>
          <w:szCs w:val="20"/>
        </w:rPr>
        <w:t xml:space="preserve"> </w:t>
      </w:r>
      <w:r w:rsidRPr="004E0C55">
        <w:rPr>
          <w:rFonts w:eastAsia="Arial" w:cs="Arial"/>
          <w:szCs w:val="20"/>
        </w:rPr>
        <w:t xml:space="preserve">describir los mecanismos </w:t>
      </w:r>
      <w:proofErr w:type="spellStart"/>
      <w:r w:rsidRPr="004E0C55">
        <w:rPr>
          <w:rFonts w:eastAsia="Arial" w:cs="Arial"/>
          <w:szCs w:val="20"/>
        </w:rPr>
        <w:t>fisiopatogénicos</w:t>
      </w:r>
      <w:proofErr w:type="spellEnd"/>
      <w:r w:rsidRPr="004E0C55">
        <w:rPr>
          <w:rFonts w:eastAsia="Arial" w:cs="Arial"/>
          <w:szCs w:val="20"/>
        </w:rPr>
        <w:t xml:space="preserve"> involucrados en el daño cardiovascular </w:t>
      </w:r>
      <w:r>
        <w:rPr>
          <w:rFonts w:eastAsia="Arial" w:cs="Arial"/>
          <w:szCs w:val="20"/>
        </w:rPr>
        <w:t>en</w:t>
      </w:r>
      <w:r w:rsidRPr="004E0C55">
        <w:rPr>
          <w:rFonts w:eastAsia="Arial" w:cs="Arial"/>
          <w:szCs w:val="20"/>
        </w:rPr>
        <w:t xml:space="preserve"> pacientes portadores de COVID-19</w:t>
      </w:r>
      <w:r>
        <w:rPr>
          <w:rFonts w:eastAsia="Arial" w:cs="Arial"/>
          <w:szCs w:val="20"/>
        </w:rPr>
        <w:t>.</w:t>
      </w:r>
    </w:p>
    <w:p w14:paraId="74FD5FB3" w14:textId="77777777" w:rsidR="002C25FB" w:rsidRDefault="002C25FB" w:rsidP="002C25FB">
      <w:pPr>
        <w:shd w:val="clear" w:color="auto" w:fill="DEEAF6" w:themeFill="accent1" w:themeFillTint="33"/>
        <w:spacing w:after="0" w:line="240" w:lineRule="auto"/>
        <w:ind w:left="0" w:firstLine="0"/>
        <w:rPr>
          <w:rFonts w:eastAsia="Arial" w:cs="Arial"/>
          <w:szCs w:val="20"/>
        </w:rPr>
      </w:pPr>
      <w:r w:rsidRPr="00B93D74">
        <w:rPr>
          <w:rFonts w:eastAsia="Arial" w:cs="Arial"/>
          <w:b/>
          <w:szCs w:val="20"/>
        </w:rPr>
        <w:t>Métodos:</w:t>
      </w:r>
      <w:r>
        <w:rPr>
          <w:rFonts w:eastAsia="Arial" w:cs="Arial"/>
          <w:szCs w:val="20"/>
        </w:rPr>
        <w:t xml:space="preserve"> s</w:t>
      </w:r>
      <w:r w:rsidRPr="004E0C55">
        <w:rPr>
          <w:rFonts w:eastAsia="Arial" w:cs="Arial"/>
          <w:szCs w:val="20"/>
        </w:rPr>
        <w:t xml:space="preserve">e realizó una revisión bibliográfica, </w:t>
      </w:r>
      <w:r>
        <w:rPr>
          <w:rFonts w:eastAsia="Arial" w:cs="Arial"/>
          <w:szCs w:val="20"/>
        </w:rPr>
        <w:t xml:space="preserve">mediante artículos recuperados en </w:t>
      </w:r>
      <w:proofErr w:type="spellStart"/>
      <w:r w:rsidRPr="004E0C55">
        <w:rPr>
          <w:rFonts w:eastAsia="Arial" w:cs="Arial"/>
          <w:szCs w:val="20"/>
        </w:rPr>
        <w:t>PubMed</w:t>
      </w:r>
      <w:proofErr w:type="spellEnd"/>
      <w:r w:rsidRPr="004E0C55">
        <w:rPr>
          <w:rFonts w:eastAsia="Arial" w:cs="Arial"/>
          <w:szCs w:val="20"/>
        </w:rPr>
        <w:t xml:space="preserve">, </w:t>
      </w:r>
      <w:proofErr w:type="spellStart"/>
      <w:r w:rsidRPr="004E0C55">
        <w:rPr>
          <w:rFonts w:eastAsia="Arial" w:cs="Arial"/>
          <w:szCs w:val="20"/>
        </w:rPr>
        <w:t>SciELO</w:t>
      </w:r>
      <w:proofErr w:type="spellEnd"/>
      <w:r w:rsidRPr="004E0C55">
        <w:rPr>
          <w:rFonts w:eastAsia="Arial" w:cs="Arial"/>
          <w:szCs w:val="20"/>
        </w:rPr>
        <w:t xml:space="preserve">, </w:t>
      </w:r>
      <w:proofErr w:type="spellStart"/>
      <w:r w:rsidRPr="004E0C55">
        <w:rPr>
          <w:rFonts w:eastAsia="Arial" w:cs="Arial"/>
          <w:szCs w:val="20"/>
        </w:rPr>
        <w:t>Ebsco</w:t>
      </w:r>
      <w:proofErr w:type="spellEnd"/>
      <w:r w:rsidRPr="004E0C55">
        <w:rPr>
          <w:rFonts w:eastAsia="Arial" w:cs="Arial"/>
          <w:szCs w:val="20"/>
        </w:rPr>
        <w:t xml:space="preserve"> y </w:t>
      </w:r>
      <w:proofErr w:type="spellStart"/>
      <w:r w:rsidRPr="004E0C55">
        <w:rPr>
          <w:rFonts w:eastAsia="Arial" w:cs="Arial"/>
          <w:szCs w:val="20"/>
        </w:rPr>
        <w:t>ClinicalKey</w:t>
      </w:r>
      <w:proofErr w:type="spellEnd"/>
      <w:r>
        <w:rPr>
          <w:rFonts w:eastAsia="Arial" w:cs="Arial"/>
          <w:szCs w:val="20"/>
        </w:rPr>
        <w:t xml:space="preserve">. Se emplearon 27 referencias. </w:t>
      </w:r>
    </w:p>
    <w:p w14:paraId="374D5D20" w14:textId="60B40D66" w:rsidR="002C25FB" w:rsidRDefault="001F22B5" w:rsidP="002C25FB">
      <w:pPr>
        <w:shd w:val="clear" w:color="auto" w:fill="DEEAF6" w:themeFill="accent1" w:themeFillTint="33"/>
        <w:spacing w:after="0" w:line="240" w:lineRule="auto"/>
        <w:ind w:left="0" w:firstLine="0"/>
        <w:rPr>
          <w:rFonts w:eastAsia="Arial" w:cs="Arial"/>
          <w:szCs w:val="20"/>
        </w:rPr>
      </w:pPr>
      <w:r>
        <w:rPr>
          <w:rFonts w:eastAsia="Arial" w:cs="Arial"/>
          <w:b/>
          <w:szCs w:val="20"/>
        </w:rPr>
        <w:t>Desarrollo:</w:t>
      </w:r>
      <w:r w:rsidR="002C25FB">
        <w:rPr>
          <w:rFonts w:eastAsia="Arial" w:cs="Arial"/>
          <w:szCs w:val="20"/>
        </w:rPr>
        <w:t xml:space="preserve"> diferentes mecanismos fisiopatológicos se asocian al daño cardiovascular en pacientes con COVID-19, entre ellos la </w:t>
      </w:r>
      <w:r w:rsidR="002C25FB" w:rsidRPr="004E0C55">
        <w:rPr>
          <w:rFonts w:eastAsia="Arial" w:cs="Arial"/>
          <w:szCs w:val="20"/>
        </w:rPr>
        <w:t xml:space="preserve">injuria miocárdica directa, invasión viral de los </w:t>
      </w:r>
      <w:proofErr w:type="spellStart"/>
      <w:r w:rsidR="002C25FB" w:rsidRPr="004E0C55">
        <w:rPr>
          <w:rFonts w:eastAsia="Arial" w:cs="Arial"/>
          <w:szCs w:val="20"/>
        </w:rPr>
        <w:t>cardiomiocitos</w:t>
      </w:r>
      <w:proofErr w:type="spellEnd"/>
      <w:r w:rsidR="002C25FB" w:rsidRPr="004E0C55">
        <w:rPr>
          <w:rFonts w:eastAsia="Arial" w:cs="Arial"/>
          <w:szCs w:val="20"/>
        </w:rPr>
        <w:t>, alteración del índice suministro-demanda del miocardio, ruptura de la placa de ateroma y trombosis coronaria, inflamación sistémica, desequilibrios hidroelectrolíticos</w:t>
      </w:r>
      <w:r w:rsidR="002C25FB">
        <w:rPr>
          <w:rFonts w:eastAsia="Arial" w:cs="Arial"/>
          <w:szCs w:val="20"/>
        </w:rPr>
        <w:t>.</w:t>
      </w:r>
    </w:p>
    <w:p w14:paraId="2DFA5B49" w14:textId="77777777" w:rsidR="002C25FB" w:rsidRPr="004E0C55" w:rsidRDefault="002C25FB" w:rsidP="002C25FB">
      <w:pPr>
        <w:shd w:val="clear" w:color="auto" w:fill="DEEAF6" w:themeFill="accent1" w:themeFillTint="33"/>
        <w:spacing w:after="0" w:line="240" w:lineRule="auto"/>
        <w:ind w:left="0" w:firstLine="0"/>
        <w:rPr>
          <w:rFonts w:eastAsia="Arial" w:cs="Arial"/>
          <w:szCs w:val="20"/>
        </w:rPr>
      </w:pPr>
      <w:r w:rsidRPr="00B93D74">
        <w:rPr>
          <w:rFonts w:eastAsia="Arial" w:cs="Arial"/>
          <w:b/>
          <w:szCs w:val="20"/>
        </w:rPr>
        <w:t>Conclusiones:</w:t>
      </w:r>
      <w:r>
        <w:rPr>
          <w:rFonts w:eastAsia="Arial" w:cs="Arial"/>
          <w:szCs w:val="20"/>
        </w:rPr>
        <w:t xml:space="preserve"> determinar</w:t>
      </w:r>
      <w:r w:rsidRPr="004E0C55">
        <w:rPr>
          <w:rFonts w:eastAsia="Arial" w:cs="Arial"/>
          <w:szCs w:val="20"/>
        </w:rPr>
        <w:t xml:space="preserve"> </w:t>
      </w:r>
      <w:r>
        <w:rPr>
          <w:rFonts w:eastAsia="Arial" w:cs="Arial"/>
          <w:szCs w:val="20"/>
        </w:rPr>
        <w:t xml:space="preserve">los mecanismos </w:t>
      </w:r>
      <w:r w:rsidRPr="004E0C55">
        <w:rPr>
          <w:rFonts w:eastAsia="Arial" w:cs="Arial"/>
          <w:szCs w:val="20"/>
        </w:rPr>
        <w:t xml:space="preserve">involucrados en el daño cardiovascular es un pilar fundamental como estrategia preventiva y de tamizaje en estos pacientes. </w:t>
      </w:r>
      <w:r w:rsidRPr="004A6777">
        <w:rPr>
          <w:rFonts w:eastAsia="Arial" w:cs="Arial"/>
          <w:szCs w:val="20"/>
        </w:rPr>
        <w:t>La respuesta inflamatoria, los cambios hemodinámicos secundarios al proceso viral, así como la hipoxemia, constituyen mecanismos de repercusión negativa sobre la salud cardiovascular, llevando al desarrollo de lesión cardiaca aguda.</w:t>
      </w:r>
    </w:p>
    <w:p w14:paraId="788CBE02" w14:textId="77777777" w:rsidR="002C25FB" w:rsidRDefault="002C25FB" w:rsidP="002C25FB">
      <w:pPr>
        <w:shd w:val="clear" w:color="auto" w:fill="DEEAF6" w:themeFill="accent1" w:themeFillTint="33"/>
        <w:spacing w:after="0" w:line="240" w:lineRule="auto"/>
        <w:ind w:left="0" w:firstLine="0"/>
        <w:rPr>
          <w:rFonts w:eastAsia="Arial" w:cs="Arial"/>
          <w:b/>
          <w:szCs w:val="20"/>
        </w:rPr>
      </w:pPr>
    </w:p>
    <w:p w14:paraId="4A623F4C" w14:textId="77777777" w:rsidR="002C25FB" w:rsidRPr="008E2661" w:rsidRDefault="002C25FB" w:rsidP="002C25FB">
      <w:pPr>
        <w:shd w:val="clear" w:color="auto" w:fill="DEEAF6" w:themeFill="accent1" w:themeFillTint="33"/>
        <w:spacing w:after="0" w:line="240" w:lineRule="auto"/>
        <w:ind w:left="0" w:firstLine="0"/>
        <w:rPr>
          <w:rFonts w:eastAsia="Arial" w:cs="Arial"/>
          <w:szCs w:val="20"/>
        </w:rPr>
      </w:pPr>
      <w:r w:rsidRPr="004E0C55">
        <w:rPr>
          <w:rFonts w:eastAsia="Arial" w:cs="Arial"/>
          <w:b/>
          <w:szCs w:val="20"/>
        </w:rPr>
        <w:t>Palabras clave:</w:t>
      </w:r>
      <w:r w:rsidRPr="004E0C55">
        <w:rPr>
          <w:rFonts w:eastAsia="Arial" w:cs="Arial"/>
          <w:szCs w:val="20"/>
        </w:rPr>
        <w:t xml:space="preserve"> </w:t>
      </w:r>
      <w:r w:rsidRPr="008E2661">
        <w:rPr>
          <w:bCs/>
          <w:szCs w:val="20"/>
        </w:rPr>
        <w:t>Enfermedades Cardiovasculares</w:t>
      </w:r>
      <w:r w:rsidRPr="008E2661">
        <w:rPr>
          <w:rFonts w:eastAsia="Arial" w:cs="Arial"/>
          <w:szCs w:val="20"/>
        </w:rPr>
        <w:t xml:space="preserve">; </w:t>
      </w:r>
      <w:r w:rsidRPr="008E2661">
        <w:rPr>
          <w:bCs/>
          <w:szCs w:val="20"/>
        </w:rPr>
        <w:t>Infecciones Por Coronavirus</w:t>
      </w:r>
      <w:r w:rsidRPr="008E2661">
        <w:rPr>
          <w:rFonts w:eastAsia="Arial" w:cs="Arial"/>
          <w:szCs w:val="20"/>
        </w:rPr>
        <w:t>/</w:t>
      </w:r>
      <w:r w:rsidRPr="008E2661">
        <w:rPr>
          <w:bCs/>
          <w:szCs w:val="20"/>
        </w:rPr>
        <w:t>Fisiopatología</w:t>
      </w:r>
      <w:r w:rsidRPr="008E2661">
        <w:rPr>
          <w:rFonts w:eastAsia="Arial" w:cs="Arial"/>
          <w:szCs w:val="20"/>
        </w:rPr>
        <w:t>.</w:t>
      </w:r>
    </w:p>
    <w:p w14:paraId="36232818" w14:textId="77777777" w:rsidR="002C25FB" w:rsidRDefault="002C25FB" w:rsidP="002C25FB">
      <w:pPr>
        <w:shd w:val="clear" w:color="auto" w:fill="DEEAF6" w:themeFill="accent1" w:themeFillTint="33"/>
        <w:spacing w:after="0" w:line="240" w:lineRule="auto"/>
        <w:ind w:left="0" w:firstLine="0"/>
        <w:rPr>
          <w:rFonts w:eastAsia="Arial" w:cs="Arial"/>
          <w:b/>
          <w:szCs w:val="20"/>
        </w:rPr>
      </w:pPr>
    </w:p>
    <w:p w14:paraId="5FDD85C1" w14:textId="77777777" w:rsidR="002C25FB" w:rsidRPr="006404D9" w:rsidRDefault="002C25FB" w:rsidP="002C25FB">
      <w:pPr>
        <w:pBdr>
          <w:top w:val="single" w:sz="12" w:space="1" w:color="0070C0"/>
        </w:pBdr>
        <w:shd w:val="clear" w:color="auto" w:fill="FFFFFF" w:themeFill="background1"/>
        <w:spacing w:after="0" w:line="240" w:lineRule="auto"/>
        <w:ind w:left="0" w:firstLine="0"/>
        <w:rPr>
          <w:rFonts w:eastAsia="Calibri" w:cs="Arial"/>
          <w:b/>
          <w:color w:val="auto"/>
          <w:szCs w:val="20"/>
          <w:lang w:eastAsia="en-US"/>
        </w:rPr>
      </w:pPr>
    </w:p>
    <w:p w14:paraId="0CB8D99C" w14:textId="77777777" w:rsidR="002C25FB" w:rsidRPr="006404D9" w:rsidRDefault="002C25FB" w:rsidP="002C25FB">
      <w:pPr>
        <w:pBdr>
          <w:top w:val="single" w:sz="12" w:space="1" w:color="0070C0"/>
        </w:pBdr>
        <w:shd w:val="clear" w:color="auto" w:fill="FFFFFF" w:themeFill="background1"/>
        <w:spacing w:after="0" w:line="240" w:lineRule="auto"/>
        <w:ind w:left="0" w:firstLine="0"/>
        <w:rPr>
          <w:rFonts w:eastAsia="Calibri" w:cs="Arial"/>
          <w:b/>
          <w:color w:val="auto"/>
          <w:szCs w:val="20"/>
          <w:lang w:eastAsia="en-US"/>
        </w:rPr>
      </w:pPr>
    </w:p>
    <w:p w14:paraId="2BBA3C10" w14:textId="77777777" w:rsidR="002C25FB" w:rsidRPr="006404D9" w:rsidRDefault="002C25FB" w:rsidP="002C25FB">
      <w:pPr>
        <w:pBdr>
          <w:top w:val="single" w:sz="12" w:space="1" w:color="0070C0"/>
        </w:pBdr>
        <w:shd w:val="clear" w:color="auto" w:fill="FFFFFF" w:themeFill="background1"/>
        <w:spacing w:after="0" w:line="240" w:lineRule="auto"/>
        <w:ind w:left="0" w:firstLine="0"/>
        <w:rPr>
          <w:rFonts w:eastAsia="Calibri" w:cs="Arial"/>
          <w:b/>
          <w:color w:val="auto"/>
          <w:szCs w:val="20"/>
          <w:lang w:eastAsia="en-US"/>
        </w:rPr>
      </w:pPr>
    </w:p>
    <w:p w14:paraId="3B7A2F56" w14:textId="77777777" w:rsidR="002C25FB" w:rsidRPr="006404D9" w:rsidRDefault="002C25FB" w:rsidP="002C25FB">
      <w:pPr>
        <w:pBdr>
          <w:top w:val="single" w:sz="12" w:space="1" w:color="0070C0"/>
        </w:pBdr>
        <w:shd w:val="clear" w:color="auto" w:fill="FFFFFF" w:themeFill="background1"/>
        <w:spacing w:after="0" w:line="240" w:lineRule="auto"/>
        <w:ind w:left="0" w:firstLine="0"/>
        <w:rPr>
          <w:rFonts w:eastAsia="Calibri" w:cs="Arial"/>
          <w:b/>
          <w:color w:val="auto"/>
          <w:szCs w:val="20"/>
          <w:lang w:eastAsia="en-US"/>
        </w:rPr>
      </w:pPr>
    </w:p>
    <w:p w14:paraId="52ED27CA" w14:textId="77777777" w:rsidR="002C25FB" w:rsidRPr="006404D9" w:rsidRDefault="002C25FB" w:rsidP="002C25FB">
      <w:pPr>
        <w:pBdr>
          <w:top w:val="single" w:sz="12" w:space="1" w:color="0070C0"/>
        </w:pBdr>
        <w:shd w:val="clear" w:color="auto" w:fill="FFFFFF" w:themeFill="background1"/>
        <w:spacing w:after="0" w:line="240" w:lineRule="auto"/>
        <w:ind w:left="0" w:firstLine="0"/>
        <w:rPr>
          <w:rFonts w:eastAsia="Calibri" w:cs="Arial"/>
          <w:b/>
          <w:color w:val="auto"/>
          <w:szCs w:val="20"/>
          <w:lang w:eastAsia="en-US"/>
        </w:rPr>
      </w:pPr>
    </w:p>
    <w:p w14:paraId="338F0434" w14:textId="77777777" w:rsidR="002C25FB" w:rsidRPr="006404D9" w:rsidRDefault="002C25FB" w:rsidP="002C25FB">
      <w:pPr>
        <w:pBdr>
          <w:top w:val="single" w:sz="12" w:space="1" w:color="0070C0"/>
        </w:pBdr>
        <w:shd w:val="clear" w:color="auto" w:fill="FFFFFF" w:themeFill="background1"/>
        <w:spacing w:after="0" w:line="240" w:lineRule="auto"/>
        <w:ind w:left="0" w:firstLine="0"/>
        <w:rPr>
          <w:rFonts w:eastAsia="Calibri" w:cs="Arial"/>
          <w:b/>
          <w:color w:val="auto"/>
          <w:szCs w:val="20"/>
          <w:lang w:eastAsia="en-US"/>
        </w:rPr>
      </w:pPr>
    </w:p>
    <w:p w14:paraId="3A287BB6" w14:textId="77777777" w:rsidR="002C25FB" w:rsidRPr="006404D9" w:rsidRDefault="002C25FB" w:rsidP="002C25FB">
      <w:pPr>
        <w:pBdr>
          <w:top w:val="single" w:sz="12" w:space="1" w:color="0070C0"/>
        </w:pBdr>
        <w:shd w:val="clear" w:color="auto" w:fill="DEEAF6" w:themeFill="accent1" w:themeFillTint="33"/>
        <w:spacing w:after="0" w:line="240" w:lineRule="auto"/>
        <w:ind w:left="0" w:firstLine="0"/>
        <w:rPr>
          <w:rFonts w:eastAsia="Calibri" w:cs="Arial"/>
          <w:b/>
          <w:color w:val="auto"/>
          <w:szCs w:val="20"/>
          <w:lang w:eastAsia="en-US"/>
        </w:rPr>
      </w:pPr>
    </w:p>
    <w:p w14:paraId="55E6B191" w14:textId="7F8F5E7A" w:rsidR="002C25FB" w:rsidRPr="00506BEC" w:rsidRDefault="002C25FB" w:rsidP="002C25FB">
      <w:pPr>
        <w:pBdr>
          <w:top w:val="single" w:sz="12" w:space="1" w:color="0070C0"/>
        </w:pBdr>
        <w:shd w:val="clear" w:color="auto" w:fill="DEEAF6" w:themeFill="accent1" w:themeFillTint="33"/>
        <w:spacing w:after="0" w:line="240" w:lineRule="auto"/>
        <w:ind w:left="0" w:firstLine="0"/>
        <w:rPr>
          <w:rFonts w:eastAsia="Calibri" w:cs="Arial"/>
          <w:b/>
          <w:color w:val="auto"/>
          <w:szCs w:val="20"/>
          <w:lang w:val="en-US" w:eastAsia="en-US"/>
        </w:rPr>
      </w:pPr>
      <w:r w:rsidRPr="00506BEC">
        <w:rPr>
          <w:rFonts w:eastAsia="Calibri" w:cs="Arial"/>
          <w:b/>
          <w:color w:val="auto"/>
          <w:szCs w:val="20"/>
          <w:lang w:val="en-US" w:eastAsia="en-US"/>
        </w:rPr>
        <w:t>ABSTRACT</w:t>
      </w:r>
    </w:p>
    <w:p w14:paraId="0E36EBA2" w14:textId="77777777" w:rsidR="002C25FB" w:rsidRPr="00506BEC" w:rsidRDefault="002C25FB" w:rsidP="002C25FB">
      <w:pPr>
        <w:pBdr>
          <w:top w:val="single" w:sz="12" w:space="1" w:color="0070C0"/>
        </w:pBdr>
        <w:shd w:val="clear" w:color="auto" w:fill="DEEAF6" w:themeFill="accent1" w:themeFillTint="33"/>
        <w:spacing w:after="0" w:line="240" w:lineRule="auto"/>
        <w:ind w:left="0" w:firstLine="0"/>
        <w:rPr>
          <w:rFonts w:eastAsia="Calibri" w:cs="Arial"/>
          <w:b/>
          <w:color w:val="auto"/>
          <w:szCs w:val="20"/>
          <w:lang w:val="en-US" w:eastAsia="en-US"/>
        </w:rPr>
      </w:pPr>
    </w:p>
    <w:p w14:paraId="6BFA652A" w14:textId="77777777" w:rsidR="002C25FB" w:rsidRPr="002C25FB" w:rsidRDefault="002C25FB" w:rsidP="002C25FB">
      <w:pPr>
        <w:shd w:val="clear" w:color="auto" w:fill="DEEAF6" w:themeFill="accent1" w:themeFillTint="33"/>
        <w:spacing w:after="0" w:line="240" w:lineRule="auto"/>
        <w:ind w:left="0" w:firstLine="0"/>
        <w:rPr>
          <w:rFonts w:cs="Arial"/>
          <w:szCs w:val="20"/>
          <w:lang w:val="en-US"/>
        </w:rPr>
      </w:pPr>
      <w:r w:rsidRPr="002C25FB">
        <w:rPr>
          <w:rFonts w:cs="Arial"/>
          <w:b/>
          <w:szCs w:val="20"/>
          <w:lang w:val="en-US"/>
        </w:rPr>
        <w:t>Introduction:</w:t>
      </w:r>
      <w:r w:rsidRPr="002C25FB">
        <w:rPr>
          <w:rFonts w:cs="Arial"/>
          <w:szCs w:val="20"/>
          <w:lang w:val="en-US"/>
        </w:rPr>
        <w:t xml:space="preserve"> COVID-19 is a new disease which provokes damage to human health, with direct impact on the cardiovascular system. </w:t>
      </w:r>
    </w:p>
    <w:p w14:paraId="0007E8C2" w14:textId="77777777" w:rsidR="002C25FB" w:rsidRPr="002C25FB" w:rsidRDefault="002C25FB" w:rsidP="002C25FB">
      <w:pPr>
        <w:shd w:val="clear" w:color="auto" w:fill="DEEAF6" w:themeFill="accent1" w:themeFillTint="33"/>
        <w:spacing w:after="0" w:line="240" w:lineRule="auto"/>
        <w:ind w:left="0" w:firstLine="0"/>
        <w:rPr>
          <w:rFonts w:cs="Arial"/>
          <w:szCs w:val="20"/>
          <w:lang w:val="en-US"/>
        </w:rPr>
      </w:pPr>
      <w:r w:rsidRPr="002C25FB">
        <w:rPr>
          <w:rFonts w:cs="Arial"/>
          <w:b/>
          <w:szCs w:val="20"/>
          <w:lang w:val="en-US"/>
        </w:rPr>
        <w:t>Objective:</w:t>
      </w:r>
      <w:r w:rsidRPr="002C25FB">
        <w:rPr>
          <w:rFonts w:cs="Arial"/>
          <w:szCs w:val="20"/>
          <w:lang w:val="en-US"/>
        </w:rPr>
        <w:t xml:space="preserve"> to describe the </w:t>
      </w:r>
      <w:proofErr w:type="spellStart"/>
      <w:r w:rsidRPr="002C25FB">
        <w:rPr>
          <w:rFonts w:cs="Arial"/>
          <w:szCs w:val="20"/>
          <w:lang w:val="en-US"/>
        </w:rPr>
        <w:t>pathophysiogenic</w:t>
      </w:r>
      <w:proofErr w:type="spellEnd"/>
      <w:r w:rsidRPr="002C25FB">
        <w:rPr>
          <w:rFonts w:cs="Arial"/>
          <w:szCs w:val="20"/>
          <w:lang w:val="en-US"/>
        </w:rPr>
        <w:t xml:space="preserve"> mechanisms involved in the cardiovascular damage in COVID-19 patients.</w:t>
      </w:r>
    </w:p>
    <w:p w14:paraId="4A790E8D" w14:textId="77777777" w:rsidR="002C25FB" w:rsidRPr="002C25FB" w:rsidRDefault="002C25FB" w:rsidP="002C25FB">
      <w:pPr>
        <w:shd w:val="clear" w:color="auto" w:fill="DEEAF6" w:themeFill="accent1" w:themeFillTint="33"/>
        <w:spacing w:after="0" w:line="240" w:lineRule="auto"/>
        <w:ind w:left="0" w:firstLine="0"/>
        <w:rPr>
          <w:rFonts w:cs="Arial"/>
          <w:szCs w:val="20"/>
          <w:lang w:val="en-US"/>
        </w:rPr>
      </w:pPr>
      <w:r w:rsidRPr="002C25FB">
        <w:rPr>
          <w:rFonts w:cs="Arial"/>
          <w:b/>
          <w:szCs w:val="20"/>
          <w:lang w:val="en-US"/>
        </w:rPr>
        <w:t>Method:</w:t>
      </w:r>
      <w:r w:rsidRPr="002C25FB">
        <w:rPr>
          <w:rFonts w:cs="Arial"/>
          <w:szCs w:val="20"/>
          <w:lang w:val="en-US"/>
        </w:rPr>
        <w:t xml:space="preserve">  a literature review was carried out, through articles retrieved in PubMed, </w:t>
      </w:r>
      <w:proofErr w:type="spellStart"/>
      <w:r w:rsidRPr="002C25FB">
        <w:rPr>
          <w:rFonts w:cs="Arial"/>
          <w:szCs w:val="20"/>
          <w:lang w:val="en-US"/>
        </w:rPr>
        <w:t>SciELO</w:t>
      </w:r>
      <w:proofErr w:type="spellEnd"/>
      <w:r w:rsidRPr="002C25FB">
        <w:rPr>
          <w:rFonts w:cs="Arial"/>
          <w:szCs w:val="20"/>
          <w:lang w:val="en-US"/>
        </w:rPr>
        <w:t xml:space="preserve">, EBSCO and </w:t>
      </w:r>
      <w:proofErr w:type="spellStart"/>
      <w:r w:rsidRPr="002C25FB">
        <w:rPr>
          <w:rFonts w:cs="Arial"/>
          <w:szCs w:val="20"/>
          <w:lang w:val="en-US"/>
        </w:rPr>
        <w:t>ClinicalKey</w:t>
      </w:r>
      <w:proofErr w:type="spellEnd"/>
      <w:r w:rsidRPr="002C25FB">
        <w:rPr>
          <w:rFonts w:cs="Arial"/>
          <w:szCs w:val="20"/>
          <w:lang w:val="en-US"/>
        </w:rPr>
        <w:t xml:space="preserve">, using 27 references. </w:t>
      </w:r>
    </w:p>
    <w:p w14:paraId="21301A48" w14:textId="3EFB5CC7" w:rsidR="002C25FB" w:rsidRPr="002C25FB" w:rsidRDefault="001F22B5" w:rsidP="001F22B5">
      <w:pPr>
        <w:pStyle w:val="HTMLconformatoprevio"/>
        <w:shd w:val="clear" w:color="auto" w:fill="DEEAF6" w:themeFill="accent1" w:themeFillTint="33"/>
        <w:jc w:val="both"/>
        <w:rPr>
          <w:rFonts w:ascii="Verdana" w:hAnsi="Verdana" w:cs="Arial"/>
          <w:lang w:val="en-US"/>
        </w:rPr>
      </w:pPr>
      <w:r w:rsidRPr="001F22B5">
        <w:rPr>
          <w:rFonts w:ascii="Verdana" w:hAnsi="Verdana"/>
          <w:b/>
          <w:lang w:val="en"/>
        </w:rPr>
        <w:t>Develop</w:t>
      </w:r>
      <w:r>
        <w:rPr>
          <w:rFonts w:ascii="Verdana" w:hAnsi="Verdana"/>
          <w:b/>
          <w:lang w:val="en"/>
        </w:rPr>
        <w:t xml:space="preserve">ment:  </w:t>
      </w:r>
      <w:r w:rsidR="002C25FB" w:rsidRPr="002C25FB">
        <w:rPr>
          <w:rFonts w:ascii="Verdana" w:hAnsi="Verdana" w:cs="Arial"/>
          <w:lang w:val="en-US"/>
        </w:rPr>
        <w:t xml:space="preserve">different </w:t>
      </w:r>
      <w:proofErr w:type="spellStart"/>
      <w:r w:rsidR="002C25FB" w:rsidRPr="002C25FB">
        <w:rPr>
          <w:rFonts w:ascii="Verdana" w:hAnsi="Verdana" w:cs="Arial"/>
          <w:lang w:val="en-US"/>
        </w:rPr>
        <w:t>pathophysiogenic</w:t>
      </w:r>
      <w:proofErr w:type="spellEnd"/>
      <w:r w:rsidR="002C25FB" w:rsidRPr="002C25FB">
        <w:rPr>
          <w:rFonts w:ascii="Verdana" w:hAnsi="Verdana" w:cs="Arial"/>
          <w:lang w:val="en-US"/>
        </w:rPr>
        <w:t xml:space="preserve"> mechanisms are associated with cardiovascular damage in COVID-19 patients; among them direct myocardial injury, viral invasion of </w:t>
      </w:r>
      <w:proofErr w:type="spellStart"/>
      <w:r w:rsidR="002C25FB" w:rsidRPr="002C25FB">
        <w:rPr>
          <w:rFonts w:ascii="Verdana" w:hAnsi="Verdana" w:cs="Arial"/>
          <w:lang w:val="en-US"/>
        </w:rPr>
        <w:t>cardiomyocytes</w:t>
      </w:r>
      <w:proofErr w:type="spellEnd"/>
      <w:r w:rsidR="002C25FB" w:rsidRPr="002C25FB">
        <w:rPr>
          <w:rFonts w:ascii="Verdana" w:hAnsi="Verdana" w:cs="Arial"/>
          <w:lang w:val="en-US"/>
        </w:rPr>
        <w:t xml:space="preserve">, alteration of myocardial supply-demand index, atheroma-plaque rupture and coronary thrombosis, systemic inflammation and electrolyte imbalances. </w:t>
      </w:r>
    </w:p>
    <w:p w14:paraId="4D6D0237" w14:textId="77777777" w:rsidR="002C25FB" w:rsidRPr="002C25FB" w:rsidRDefault="002C25FB" w:rsidP="001F22B5">
      <w:pPr>
        <w:shd w:val="clear" w:color="auto" w:fill="DEEAF6" w:themeFill="accent1" w:themeFillTint="33"/>
        <w:spacing w:after="0" w:line="240" w:lineRule="auto"/>
        <w:ind w:left="0" w:firstLine="0"/>
        <w:rPr>
          <w:rFonts w:cs="Arial"/>
          <w:szCs w:val="20"/>
          <w:lang w:val="en-US"/>
        </w:rPr>
      </w:pPr>
      <w:r w:rsidRPr="002C25FB">
        <w:rPr>
          <w:rFonts w:cs="Arial"/>
          <w:b/>
          <w:szCs w:val="20"/>
          <w:lang w:val="en-US"/>
        </w:rPr>
        <w:t>Conclusions:</w:t>
      </w:r>
      <w:r w:rsidRPr="002C25FB">
        <w:rPr>
          <w:rFonts w:cs="Arial"/>
          <w:szCs w:val="20"/>
          <w:lang w:val="en-US"/>
        </w:rPr>
        <w:t xml:space="preserve"> determining the mechanisms involved in cardiovascular damage is a fundamental pillar as a preventive and screening strategy in COVID-19 patients. Inflammatory response, secondary hemodynamic changes to the viral process, as well as hypoxemia, are mechanisms of negative impact on cardiovascular health, leading to the development of acute cardiac injury.</w:t>
      </w:r>
    </w:p>
    <w:p w14:paraId="69FACB73" w14:textId="77777777" w:rsidR="002C25FB" w:rsidRPr="002C25FB" w:rsidRDefault="002C25FB" w:rsidP="002C25FB">
      <w:pPr>
        <w:shd w:val="clear" w:color="auto" w:fill="DEEAF6" w:themeFill="accent1" w:themeFillTint="33"/>
        <w:spacing w:after="0" w:line="240" w:lineRule="auto"/>
        <w:ind w:left="0" w:firstLine="0"/>
        <w:rPr>
          <w:rFonts w:eastAsia="Arial" w:cs="Arial"/>
          <w:b/>
          <w:szCs w:val="20"/>
          <w:lang w:val="en-US"/>
        </w:rPr>
      </w:pPr>
    </w:p>
    <w:p w14:paraId="555BE1F4" w14:textId="4C6BC37B" w:rsidR="002C25FB" w:rsidRDefault="002C25FB" w:rsidP="002C25FB">
      <w:pPr>
        <w:shd w:val="clear" w:color="auto" w:fill="DEEAF6" w:themeFill="accent1" w:themeFillTint="33"/>
        <w:spacing w:after="0" w:line="240" w:lineRule="auto"/>
        <w:ind w:left="0" w:firstLine="0"/>
        <w:rPr>
          <w:b/>
          <w:bCs/>
          <w:szCs w:val="20"/>
          <w:lang w:val="en-US"/>
        </w:rPr>
      </w:pPr>
      <w:r w:rsidRPr="002C25FB">
        <w:rPr>
          <w:rFonts w:eastAsia="Arial" w:cs="Arial"/>
          <w:b/>
          <w:szCs w:val="20"/>
          <w:lang w:val="en-US"/>
        </w:rPr>
        <w:t>Keywords:</w:t>
      </w:r>
      <w:r w:rsidRPr="002C25FB">
        <w:rPr>
          <w:b/>
          <w:bCs/>
          <w:szCs w:val="20"/>
          <w:lang w:val="en-US"/>
        </w:rPr>
        <w:t xml:space="preserve"> </w:t>
      </w:r>
      <w:r w:rsidRPr="002C25FB">
        <w:rPr>
          <w:bCs/>
          <w:szCs w:val="20"/>
          <w:lang w:val="en-US"/>
        </w:rPr>
        <w:t>Cardiovascular Diseases</w:t>
      </w:r>
      <w:r w:rsidRPr="002C25FB">
        <w:rPr>
          <w:rFonts w:eastAsia="Arial" w:cs="Arial"/>
          <w:szCs w:val="20"/>
          <w:lang w:val="en-US"/>
        </w:rPr>
        <w:t>;</w:t>
      </w:r>
      <w:r w:rsidRPr="002C25FB">
        <w:rPr>
          <w:bCs/>
          <w:szCs w:val="20"/>
          <w:lang w:val="en-US"/>
        </w:rPr>
        <w:t xml:space="preserve"> Coronavirus Infections</w:t>
      </w:r>
      <w:r w:rsidRPr="002C25FB">
        <w:rPr>
          <w:rFonts w:eastAsia="Arial" w:cs="Arial"/>
          <w:szCs w:val="20"/>
          <w:lang w:val="en-US"/>
        </w:rPr>
        <w:t>/</w:t>
      </w:r>
      <w:r w:rsidRPr="002C25FB">
        <w:rPr>
          <w:bCs/>
          <w:szCs w:val="20"/>
          <w:lang w:val="en-US"/>
        </w:rPr>
        <w:t>Physiopathology</w:t>
      </w:r>
      <w:r w:rsidRPr="002C25FB">
        <w:rPr>
          <w:b/>
          <w:bCs/>
          <w:szCs w:val="20"/>
          <w:lang w:val="en-US"/>
        </w:rPr>
        <w:t> </w:t>
      </w:r>
    </w:p>
    <w:p w14:paraId="5D373553" w14:textId="77777777" w:rsidR="002C25FB" w:rsidRPr="002C25FB" w:rsidRDefault="002C25FB" w:rsidP="002C25FB">
      <w:pPr>
        <w:shd w:val="clear" w:color="auto" w:fill="DEEAF6" w:themeFill="accent1" w:themeFillTint="33"/>
        <w:spacing w:after="0" w:line="240" w:lineRule="auto"/>
        <w:ind w:left="0" w:firstLine="0"/>
        <w:rPr>
          <w:rFonts w:eastAsia="Arial" w:cs="Arial"/>
          <w:b/>
          <w:szCs w:val="20"/>
          <w:lang w:val="en-US"/>
        </w:rPr>
      </w:pPr>
    </w:p>
    <w:p w14:paraId="06C8C4BB" w14:textId="77777777" w:rsidR="000163ED" w:rsidRPr="002C25FB" w:rsidRDefault="000163ED" w:rsidP="002C25FB">
      <w:pPr>
        <w:pBdr>
          <w:top w:val="single" w:sz="12" w:space="1" w:color="0070C0"/>
        </w:pBdr>
        <w:shd w:val="clear" w:color="auto" w:fill="FFFFFF" w:themeFill="background1"/>
        <w:spacing w:after="0" w:line="240" w:lineRule="auto"/>
        <w:ind w:left="0" w:firstLine="0"/>
        <w:rPr>
          <w:rFonts w:eastAsia="Calibri" w:cs="Arial"/>
          <w:b/>
          <w:color w:val="auto"/>
          <w:szCs w:val="20"/>
          <w:lang w:val="en-US" w:eastAsia="en-US"/>
        </w:rPr>
      </w:pPr>
    </w:p>
    <w:p w14:paraId="51A3C46A" w14:textId="4AD570D4" w:rsidR="0001163C" w:rsidRPr="002C25FB" w:rsidRDefault="0001163C" w:rsidP="002C25FB">
      <w:pPr>
        <w:spacing w:after="0" w:line="240" w:lineRule="auto"/>
        <w:ind w:left="0" w:firstLine="0"/>
        <w:rPr>
          <w:b/>
          <w:szCs w:val="20"/>
          <w:lang w:val="en-US"/>
        </w:rPr>
      </w:pPr>
    </w:p>
    <w:p w14:paraId="12B2E8EF" w14:textId="77777777" w:rsidR="007F64B3" w:rsidRPr="002C25FB" w:rsidRDefault="007F64B3" w:rsidP="002C25FB">
      <w:pPr>
        <w:spacing w:after="0" w:line="240" w:lineRule="auto"/>
        <w:ind w:left="0" w:firstLine="0"/>
        <w:rPr>
          <w:rFonts w:eastAsia="Calibri" w:cs="Arial"/>
          <w:b/>
          <w:color w:val="auto"/>
          <w:szCs w:val="20"/>
          <w:lang w:eastAsia="en-US"/>
        </w:rPr>
      </w:pPr>
      <w:r w:rsidRPr="002C25FB">
        <w:rPr>
          <w:rFonts w:eastAsia="Calibri" w:cs="Arial"/>
          <w:b/>
          <w:color w:val="auto"/>
          <w:szCs w:val="20"/>
          <w:lang w:eastAsia="en-US"/>
        </w:rPr>
        <w:t>INTRODUCCIÓN</w:t>
      </w:r>
    </w:p>
    <w:p w14:paraId="01AFDA96" w14:textId="77777777" w:rsidR="000163ED" w:rsidRPr="002C25FB" w:rsidRDefault="000163ED" w:rsidP="002C25FB">
      <w:pPr>
        <w:spacing w:line="240" w:lineRule="auto"/>
        <w:ind w:left="0" w:firstLine="0"/>
        <w:rPr>
          <w:rFonts w:cs="sans-serif"/>
          <w:szCs w:val="20"/>
        </w:rPr>
      </w:pPr>
    </w:p>
    <w:p w14:paraId="762C3CC6"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Los coronavirus (</w:t>
      </w:r>
      <w:proofErr w:type="spellStart"/>
      <w:r w:rsidRPr="002C25FB">
        <w:rPr>
          <w:rFonts w:eastAsia="Arial" w:cs="Arial"/>
          <w:szCs w:val="20"/>
        </w:rPr>
        <w:t>CoVs</w:t>
      </w:r>
      <w:proofErr w:type="spellEnd"/>
      <w:r w:rsidRPr="002C25FB">
        <w:rPr>
          <w:rFonts w:eastAsia="Arial" w:cs="Arial"/>
          <w:szCs w:val="20"/>
        </w:rPr>
        <w:t xml:space="preserve">) son ARN virus de cadena positiva no segmentada con un genoma rodeado por una capa proteica. La mayoría de los </w:t>
      </w:r>
      <w:proofErr w:type="spellStart"/>
      <w:r w:rsidRPr="002C25FB">
        <w:rPr>
          <w:rFonts w:eastAsia="Arial" w:cs="Arial"/>
          <w:szCs w:val="20"/>
        </w:rPr>
        <w:t>CoVs</w:t>
      </w:r>
      <w:proofErr w:type="spellEnd"/>
      <w:r w:rsidRPr="002C25FB">
        <w:rPr>
          <w:rFonts w:eastAsia="Arial" w:cs="Arial"/>
          <w:szCs w:val="20"/>
        </w:rPr>
        <w:t xml:space="preserve"> causan enfermedades en sus especies hospederas particulares; aquellos que pueden infectar a los humanos a través de la transmisión de especies cruzadas se han convertido en una amenaza importante para la salud </w:t>
      </w:r>
      <w:proofErr w:type="gramStart"/>
      <w:r w:rsidRPr="002C25FB">
        <w:rPr>
          <w:rFonts w:eastAsia="Arial" w:cs="Arial"/>
          <w:szCs w:val="20"/>
        </w:rPr>
        <w:t>pública.</w:t>
      </w:r>
      <w:r w:rsidRPr="002C25FB">
        <w:rPr>
          <w:rFonts w:eastAsia="Arial" w:cs="Arial"/>
          <w:szCs w:val="20"/>
          <w:vertAlign w:val="superscript"/>
        </w:rPr>
        <w:t>(</w:t>
      </w:r>
      <w:proofErr w:type="gramEnd"/>
      <w:r w:rsidRPr="002C25FB">
        <w:rPr>
          <w:rFonts w:eastAsia="Arial" w:cs="Arial"/>
          <w:szCs w:val="20"/>
          <w:vertAlign w:val="superscript"/>
        </w:rPr>
        <w:t>1)</w:t>
      </w:r>
    </w:p>
    <w:p w14:paraId="1A2460D5" w14:textId="77777777" w:rsidR="002C25FB" w:rsidRPr="002C25FB" w:rsidRDefault="002C25FB" w:rsidP="002C25FB">
      <w:pPr>
        <w:spacing w:after="0" w:line="240" w:lineRule="auto"/>
        <w:ind w:left="0" w:firstLine="0"/>
        <w:rPr>
          <w:rFonts w:eastAsia="Arial" w:cs="Arial"/>
          <w:szCs w:val="20"/>
        </w:rPr>
      </w:pPr>
    </w:p>
    <w:p w14:paraId="00A38A3F"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Después del SARS-</w:t>
      </w:r>
      <w:proofErr w:type="spellStart"/>
      <w:r w:rsidRPr="002C25FB">
        <w:rPr>
          <w:rFonts w:eastAsia="Arial" w:cs="Arial"/>
          <w:szCs w:val="20"/>
        </w:rPr>
        <w:t>CoV</w:t>
      </w:r>
      <w:proofErr w:type="spellEnd"/>
      <w:r w:rsidRPr="002C25FB">
        <w:rPr>
          <w:rFonts w:eastAsia="Arial" w:cs="Arial"/>
          <w:szCs w:val="20"/>
        </w:rPr>
        <w:t xml:space="preserve"> (coronavirus del síndrome respiratorio agudo severo) de 2003 y el MERS-</w:t>
      </w:r>
      <w:proofErr w:type="spellStart"/>
      <w:r w:rsidRPr="002C25FB">
        <w:rPr>
          <w:rFonts w:eastAsia="Arial" w:cs="Arial"/>
          <w:szCs w:val="20"/>
        </w:rPr>
        <w:t>CoV</w:t>
      </w:r>
      <w:proofErr w:type="spellEnd"/>
      <w:r w:rsidRPr="002C25FB">
        <w:rPr>
          <w:rFonts w:eastAsia="Arial" w:cs="Arial"/>
          <w:szCs w:val="20"/>
        </w:rPr>
        <w:t xml:space="preserve"> (coronavirus del síndrome respiratorio de Oriente Medio) de 2009, la humanidad ha sido atacada por otro coronavirus en 2020. El SARS-CoV-2, que en febrero del presente año la Organización Mundial de la Salud (OMS) denominó la enfermedad producida por este agente, con el nombre de COVID-19 (coronavirus disease-2019). Fue detectado por primera vez en China, en diciembre de 2019, en Wuhan, capital de la provincia de </w:t>
      </w:r>
      <w:proofErr w:type="gramStart"/>
      <w:r w:rsidRPr="002C25FB">
        <w:rPr>
          <w:rFonts w:eastAsia="Arial" w:cs="Arial"/>
          <w:szCs w:val="20"/>
        </w:rPr>
        <w:t>Hubei.</w:t>
      </w:r>
      <w:r w:rsidRPr="002C25FB">
        <w:rPr>
          <w:rFonts w:eastAsia="Arial" w:cs="Arial"/>
          <w:szCs w:val="20"/>
          <w:vertAlign w:val="superscript"/>
        </w:rPr>
        <w:t>(</w:t>
      </w:r>
      <w:proofErr w:type="gramEnd"/>
      <w:r w:rsidRPr="002C25FB">
        <w:rPr>
          <w:rFonts w:eastAsia="Arial" w:cs="Arial"/>
          <w:szCs w:val="20"/>
          <w:vertAlign w:val="superscript"/>
        </w:rPr>
        <w:t>2)</w:t>
      </w:r>
    </w:p>
    <w:p w14:paraId="1CFB5593" w14:textId="77777777" w:rsidR="002C25FB" w:rsidRPr="002C25FB" w:rsidRDefault="002C25FB" w:rsidP="002C25FB">
      <w:pPr>
        <w:spacing w:after="0" w:line="240" w:lineRule="auto"/>
        <w:ind w:left="0" w:firstLine="0"/>
        <w:rPr>
          <w:rFonts w:eastAsia="Arial" w:cs="Arial"/>
          <w:szCs w:val="20"/>
          <w:vertAlign w:val="superscript"/>
        </w:rPr>
      </w:pPr>
    </w:p>
    <w:p w14:paraId="710EB534"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Se ha informado que este nuevo virus se propaga por vía aérea, a través de las </w:t>
      </w:r>
      <w:proofErr w:type="spellStart"/>
      <w:r w:rsidRPr="002C25FB">
        <w:rPr>
          <w:rFonts w:eastAsia="Arial" w:cs="Arial"/>
          <w:szCs w:val="20"/>
        </w:rPr>
        <w:t>microgotas</w:t>
      </w:r>
      <w:proofErr w:type="spellEnd"/>
      <w:r w:rsidRPr="002C25FB">
        <w:rPr>
          <w:rFonts w:eastAsia="Arial" w:cs="Arial"/>
          <w:szCs w:val="20"/>
        </w:rPr>
        <w:t xml:space="preserve"> de </w:t>
      </w:r>
      <w:proofErr w:type="spellStart"/>
      <w:r w:rsidRPr="002C25FB">
        <w:rPr>
          <w:rFonts w:eastAsia="Arial" w:cs="Arial"/>
          <w:szCs w:val="20"/>
        </w:rPr>
        <w:t>Flügge</w:t>
      </w:r>
      <w:proofErr w:type="spellEnd"/>
      <w:r w:rsidRPr="002C25FB">
        <w:rPr>
          <w:rFonts w:eastAsia="Arial" w:cs="Arial"/>
          <w:szCs w:val="20"/>
        </w:rPr>
        <w:t xml:space="preserve"> emitidas por las personas infectadas y mediante el contacto de una persona a otra o con algún material contaminado. Los pacientes más graves presentan síntomas de neumonía viral que incluyen fiebre, dificultades respiratorias y una impregnación bilateral de los </w:t>
      </w:r>
      <w:proofErr w:type="gramStart"/>
      <w:r w:rsidRPr="002C25FB">
        <w:rPr>
          <w:rFonts w:eastAsia="Arial" w:cs="Arial"/>
          <w:szCs w:val="20"/>
        </w:rPr>
        <w:t>pulmones.</w:t>
      </w:r>
      <w:r w:rsidRPr="002C25FB">
        <w:rPr>
          <w:rFonts w:eastAsia="Arial" w:cs="Arial"/>
          <w:szCs w:val="20"/>
          <w:vertAlign w:val="superscript"/>
        </w:rPr>
        <w:t>(</w:t>
      </w:r>
      <w:proofErr w:type="gramEnd"/>
      <w:r w:rsidRPr="002C25FB">
        <w:rPr>
          <w:rFonts w:eastAsia="Arial" w:cs="Arial"/>
          <w:szCs w:val="20"/>
          <w:vertAlign w:val="superscript"/>
        </w:rPr>
        <w:t>1)</w:t>
      </w:r>
    </w:p>
    <w:p w14:paraId="5C4A7833" w14:textId="77777777" w:rsidR="002C25FB" w:rsidRPr="002C25FB" w:rsidRDefault="002C25FB" w:rsidP="002C25FB">
      <w:pPr>
        <w:spacing w:after="0" w:line="240" w:lineRule="auto"/>
        <w:ind w:left="0" w:firstLine="0"/>
        <w:rPr>
          <w:rFonts w:eastAsia="Arial" w:cs="Arial"/>
          <w:szCs w:val="20"/>
        </w:rPr>
      </w:pPr>
    </w:p>
    <w:p w14:paraId="2FF218C4"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El SARS-CoV-2 pertenece a la subfamilia </w:t>
      </w:r>
      <w:proofErr w:type="spellStart"/>
      <w:r w:rsidRPr="002C25FB">
        <w:rPr>
          <w:rFonts w:eastAsia="Arial" w:cs="Arial"/>
          <w:i/>
          <w:szCs w:val="20"/>
        </w:rPr>
        <w:t>Orthocoronavirinae</w:t>
      </w:r>
      <w:proofErr w:type="spellEnd"/>
      <w:r w:rsidRPr="002C25FB">
        <w:rPr>
          <w:rFonts w:eastAsia="Arial" w:cs="Arial"/>
          <w:szCs w:val="20"/>
        </w:rPr>
        <w:t xml:space="preserve">, género </w:t>
      </w:r>
      <w:r w:rsidRPr="002C25FB">
        <w:rPr>
          <w:rFonts w:eastAsia="Arial" w:cs="Arial"/>
          <w:i/>
          <w:szCs w:val="20"/>
        </w:rPr>
        <w:t>Coronavirus</w:t>
      </w:r>
      <w:r w:rsidRPr="002C25FB">
        <w:rPr>
          <w:rFonts w:eastAsia="Arial" w:cs="Arial"/>
          <w:szCs w:val="20"/>
        </w:rPr>
        <w:t xml:space="preserve"> y al subgénero </w:t>
      </w:r>
      <w:proofErr w:type="spellStart"/>
      <w:r w:rsidRPr="002C25FB">
        <w:rPr>
          <w:rFonts w:eastAsia="Arial" w:cs="Arial"/>
          <w:i/>
          <w:szCs w:val="20"/>
        </w:rPr>
        <w:t>Sarbecovirus</w:t>
      </w:r>
      <w:proofErr w:type="spellEnd"/>
      <w:r w:rsidRPr="002C25FB">
        <w:rPr>
          <w:rFonts w:eastAsia="Arial" w:cs="Arial"/>
          <w:szCs w:val="20"/>
        </w:rPr>
        <w:t xml:space="preserve"> (beta-coronavirus), dentro de ellos al linaje 2. El genoma del SARS-CoV-2 está formado por un ARN de una sola cadena de unos 30 000 nucleótidos y seis ORF (</w:t>
      </w:r>
      <w:r w:rsidRPr="002C25FB">
        <w:rPr>
          <w:rFonts w:eastAsia="Arial" w:cs="Arial"/>
          <w:i/>
          <w:szCs w:val="20"/>
        </w:rPr>
        <w:t xml:space="preserve">open </w:t>
      </w:r>
      <w:proofErr w:type="spellStart"/>
      <w:r w:rsidRPr="002C25FB">
        <w:rPr>
          <w:rFonts w:eastAsia="Arial" w:cs="Arial"/>
          <w:i/>
          <w:szCs w:val="20"/>
        </w:rPr>
        <w:t>readingframes</w:t>
      </w:r>
      <w:proofErr w:type="spellEnd"/>
      <w:r w:rsidRPr="002C25FB">
        <w:rPr>
          <w:rFonts w:eastAsia="Arial" w:cs="Arial"/>
          <w:szCs w:val="20"/>
        </w:rPr>
        <w:t>), idénticos al resto de coronavirus, y varios genes adicionales. La mayoría de estos genes solo presentan una homología del 80 % con el antiguo virus SARS-</w:t>
      </w:r>
      <w:proofErr w:type="spellStart"/>
      <w:r w:rsidRPr="002C25FB">
        <w:rPr>
          <w:rFonts w:eastAsia="Arial" w:cs="Arial"/>
          <w:szCs w:val="20"/>
        </w:rPr>
        <w:t>CoV</w:t>
      </w:r>
      <w:proofErr w:type="spellEnd"/>
      <w:r w:rsidRPr="002C25FB">
        <w:rPr>
          <w:rFonts w:eastAsia="Arial" w:cs="Arial"/>
          <w:szCs w:val="20"/>
        </w:rPr>
        <w:t xml:space="preserve">; sin embargo, los genes implicados en la replicación presentan una homología del 94 % con este </w:t>
      </w:r>
      <w:proofErr w:type="gramStart"/>
      <w:r w:rsidRPr="002C25FB">
        <w:rPr>
          <w:rFonts w:eastAsia="Arial" w:cs="Arial"/>
          <w:szCs w:val="20"/>
        </w:rPr>
        <w:t>virus.</w:t>
      </w:r>
      <w:r w:rsidRPr="002C25FB">
        <w:rPr>
          <w:rFonts w:eastAsia="Arial" w:cs="Arial"/>
          <w:szCs w:val="20"/>
          <w:vertAlign w:val="superscript"/>
        </w:rPr>
        <w:t>(</w:t>
      </w:r>
      <w:proofErr w:type="gramEnd"/>
      <w:r w:rsidRPr="002C25FB">
        <w:rPr>
          <w:rFonts w:eastAsia="Arial" w:cs="Arial"/>
          <w:szCs w:val="20"/>
          <w:vertAlign w:val="superscript"/>
        </w:rPr>
        <w:t>3)</w:t>
      </w:r>
      <w:r w:rsidRPr="002C25FB">
        <w:rPr>
          <w:rFonts w:eastAsia="Arial" w:cs="Arial"/>
          <w:szCs w:val="20"/>
        </w:rPr>
        <w:t xml:space="preserve"> El 11 de marzo de 2020, debido a la gran propagación del SARS-CoV-2 por el mundo, la COVID-19 fue declarada como pandemia.</w:t>
      </w:r>
      <w:r w:rsidRPr="002C25FB">
        <w:rPr>
          <w:rFonts w:eastAsia="Arial" w:cs="Arial"/>
          <w:szCs w:val="20"/>
          <w:vertAlign w:val="superscript"/>
        </w:rPr>
        <w:t>(4)</w:t>
      </w:r>
    </w:p>
    <w:p w14:paraId="75ACE1AE" w14:textId="77777777" w:rsidR="002C25FB" w:rsidRPr="002C25FB" w:rsidRDefault="002C25FB" w:rsidP="002C25FB">
      <w:pPr>
        <w:spacing w:after="0" w:line="240" w:lineRule="auto"/>
        <w:ind w:left="0" w:firstLine="0"/>
        <w:rPr>
          <w:rFonts w:eastAsia="Arial" w:cs="Arial"/>
          <w:szCs w:val="20"/>
        </w:rPr>
      </w:pPr>
    </w:p>
    <w:p w14:paraId="1308E6A8" w14:textId="77777777" w:rsidR="001F22B5" w:rsidRDefault="001F22B5" w:rsidP="002C25FB">
      <w:pPr>
        <w:spacing w:after="0" w:line="240" w:lineRule="auto"/>
        <w:ind w:left="0" w:firstLine="0"/>
        <w:rPr>
          <w:rFonts w:eastAsia="Arial" w:cs="Arial"/>
          <w:szCs w:val="20"/>
        </w:rPr>
      </w:pPr>
    </w:p>
    <w:p w14:paraId="045ABF2F" w14:textId="51CBD075"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Desde el inicio del actual brote de coronavirus, ha habido una gran preocupación delante de una enfermedad que se ha propagado rápidamente en varias regiones del mundo, con diferentes impactos. El 18 de marzo de 2020, los casos confirmados de COVID-19 ya habían superado 214 mil en todo el </w:t>
      </w:r>
      <w:proofErr w:type="gramStart"/>
      <w:r w:rsidRPr="002C25FB">
        <w:rPr>
          <w:rFonts w:eastAsia="Arial" w:cs="Arial"/>
          <w:szCs w:val="20"/>
        </w:rPr>
        <w:t>mundo.</w:t>
      </w:r>
      <w:r w:rsidRPr="002C25FB">
        <w:rPr>
          <w:rFonts w:eastAsia="Arial" w:cs="Arial"/>
          <w:szCs w:val="20"/>
          <w:vertAlign w:val="superscript"/>
        </w:rPr>
        <w:t>(</w:t>
      </w:r>
      <w:proofErr w:type="gramEnd"/>
      <w:r w:rsidRPr="002C25FB">
        <w:rPr>
          <w:rFonts w:eastAsia="Arial" w:cs="Arial"/>
          <w:szCs w:val="20"/>
          <w:vertAlign w:val="superscript"/>
        </w:rPr>
        <w:t>5)</w:t>
      </w:r>
    </w:p>
    <w:p w14:paraId="28652200" w14:textId="77777777" w:rsidR="002C25FB" w:rsidRPr="002C25FB" w:rsidRDefault="002C25FB" w:rsidP="002C25FB">
      <w:pPr>
        <w:spacing w:after="0" w:line="240" w:lineRule="auto"/>
        <w:ind w:left="0" w:firstLine="0"/>
        <w:rPr>
          <w:rFonts w:eastAsia="Arial" w:cs="Arial"/>
          <w:szCs w:val="20"/>
        </w:rPr>
      </w:pPr>
    </w:p>
    <w:p w14:paraId="4AD62F1E"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A finales de marzo el número de pacientes confirmados excedía los 775 000 en más de 160 países, y el número de personas infectadas probablemente era mayor. Hasta ese entonces, más de 360 00 personas habían fallecido por causa de esta </w:t>
      </w:r>
      <w:proofErr w:type="gramStart"/>
      <w:r w:rsidRPr="002C25FB">
        <w:rPr>
          <w:rFonts w:eastAsia="Arial" w:cs="Arial"/>
          <w:szCs w:val="20"/>
        </w:rPr>
        <w:t>enfermedad.</w:t>
      </w:r>
      <w:r w:rsidRPr="002C25FB">
        <w:rPr>
          <w:rFonts w:eastAsia="Arial" w:cs="Arial"/>
          <w:szCs w:val="20"/>
          <w:vertAlign w:val="superscript"/>
        </w:rPr>
        <w:t>(</w:t>
      </w:r>
      <w:proofErr w:type="gramEnd"/>
      <w:r w:rsidRPr="002C25FB">
        <w:rPr>
          <w:rFonts w:eastAsia="Arial" w:cs="Arial"/>
          <w:szCs w:val="20"/>
          <w:vertAlign w:val="superscript"/>
        </w:rPr>
        <w:t>6)</w:t>
      </w:r>
    </w:p>
    <w:p w14:paraId="15DA78EE" w14:textId="77777777" w:rsidR="002C25FB" w:rsidRPr="002C25FB" w:rsidRDefault="002C25FB" w:rsidP="002C25FB">
      <w:pPr>
        <w:spacing w:after="0" w:line="240" w:lineRule="auto"/>
        <w:ind w:left="0" w:firstLine="0"/>
        <w:rPr>
          <w:rFonts w:eastAsia="Arial" w:cs="Arial"/>
          <w:szCs w:val="20"/>
        </w:rPr>
      </w:pPr>
    </w:p>
    <w:p w14:paraId="795DEC91"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Según datos oficiales de la OMS, hasta el día 12 de abril de 2020 se habían confirmado en el mundo más de 1 700 000 casos de COVID-19, y las muertes superaban la cifra de 110 000. En las Américas el número de casos confirmados era de 644 986, y se reportaban más de 25 000 muertes.  En Cuba, hasta esa fecha, habían sido confirmados 726 casos, de los cuales fallecieron 21 (2,89 %), y 121 (16,6 %) recibieron alta </w:t>
      </w:r>
      <w:proofErr w:type="gramStart"/>
      <w:r w:rsidRPr="002C25FB">
        <w:rPr>
          <w:rFonts w:eastAsia="Arial" w:cs="Arial"/>
          <w:szCs w:val="20"/>
        </w:rPr>
        <w:t>médica.</w:t>
      </w:r>
      <w:r w:rsidRPr="002C25FB">
        <w:rPr>
          <w:rFonts w:eastAsia="Arial" w:cs="Arial"/>
          <w:szCs w:val="20"/>
          <w:vertAlign w:val="superscript"/>
        </w:rPr>
        <w:t>(</w:t>
      </w:r>
      <w:proofErr w:type="gramEnd"/>
      <w:r w:rsidRPr="002C25FB">
        <w:rPr>
          <w:rFonts w:eastAsia="Arial" w:cs="Arial"/>
          <w:szCs w:val="20"/>
          <w:vertAlign w:val="superscript"/>
        </w:rPr>
        <w:t>7)</w:t>
      </w:r>
    </w:p>
    <w:p w14:paraId="23497A07" w14:textId="77777777" w:rsidR="002C25FB" w:rsidRPr="002C25FB" w:rsidRDefault="002C25FB" w:rsidP="002C25FB">
      <w:pPr>
        <w:spacing w:after="0" w:line="240" w:lineRule="auto"/>
        <w:ind w:left="0" w:firstLine="0"/>
        <w:rPr>
          <w:rFonts w:eastAsia="Arial" w:cs="Arial"/>
          <w:szCs w:val="20"/>
        </w:rPr>
      </w:pPr>
    </w:p>
    <w:p w14:paraId="54DB220D"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En la patogénesis de la infección por SARS-CoV-2 se ha sugerido el reconocimiento de la enzima </w:t>
      </w:r>
      <w:proofErr w:type="spellStart"/>
      <w:r w:rsidRPr="002C25FB">
        <w:rPr>
          <w:rFonts w:eastAsia="Arial" w:cs="Arial"/>
          <w:szCs w:val="20"/>
        </w:rPr>
        <w:t>convertidora</w:t>
      </w:r>
      <w:proofErr w:type="spellEnd"/>
      <w:r w:rsidRPr="002C25FB">
        <w:rPr>
          <w:rFonts w:eastAsia="Arial" w:cs="Arial"/>
          <w:szCs w:val="20"/>
        </w:rPr>
        <w:t xml:space="preserve"> de angiotensina 2 (ACE 2) por la proteína S del virus. Dicha unión es cebada por la proteasa celular transmembrana </w:t>
      </w:r>
      <w:proofErr w:type="spellStart"/>
      <w:r w:rsidRPr="002C25FB">
        <w:rPr>
          <w:rFonts w:eastAsia="Arial" w:cs="Arial"/>
          <w:szCs w:val="20"/>
        </w:rPr>
        <w:t>serín</w:t>
      </w:r>
      <w:proofErr w:type="spellEnd"/>
      <w:r w:rsidRPr="002C25FB">
        <w:rPr>
          <w:rFonts w:eastAsia="Arial" w:cs="Arial"/>
          <w:szCs w:val="20"/>
        </w:rPr>
        <w:t xml:space="preserve"> 2 (TMPRSS 2), que facilita la entrada y propagación en las células receptoras. La ACE 2 está ampliamente expresada en las células alveolares pulmonares de tipo II y en las células del endotelio capilar. Además, las células alveolares expresan a TMPRSS2. Ello explica que la COVID-19 se presente como una enfermedad respiratoria </w:t>
      </w:r>
      <w:proofErr w:type="gramStart"/>
      <w:r w:rsidRPr="002C25FB">
        <w:rPr>
          <w:rFonts w:eastAsia="Arial" w:cs="Arial"/>
          <w:szCs w:val="20"/>
        </w:rPr>
        <w:t>severa.</w:t>
      </w:r>
      <w:r w:rsidRPr="002C25FB">
        <w:rPr>
          <w:rFonts w:eastAsia="Arial" w:cs="Arial"/>
          <w:szCs w:val="20"/>
          <w:vertAlign w:val="superscript"/>
        </w:rPr>
        <w:t>(</w:t>
      </w:r>
      <w:proofErr w:type="gramEnd"/>
      <w:r w:rsidRPr="002C25FB">
        <w:rPr>
          <w:rFonts w:eastAsia="Arial" w:cs="Arial"/>
          <w:szCs w:val="20"/>
          <w:vertAlign w:val="superscript"/>
        </w:rPr>
        <w:t>8)</w:t>
      </w:r>
    </w:p>
    <w:p w14:paraId="75B63FCF" w14:textId="77777777" w:rsidR="002C25FB" w:rsidRPr="002C25FB" w:rsidRDefault="002C25FB" w:rsidP="002C25FB">
      <w:pPr>
        <w:spacing w:after="0" w:line="240" w:lineRule="auto"/>
        <w:ind w:left="0" w:firstLine="0"/>
        <w:rPr>
          <w:rFonts w:eastAsia="Arial" w:cs="Arial"/>
          <w:szCs w:val="20"/>
          <w:vertAlign w:val="superscript"/>
        </w:rPr>
      </w:pPr>
    </w:p>
    <w:p w14:paraId="6BBAE866"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La infección del pulmón por este virus conduce a una tormenta de citoquinas con niveles elevados de citoquinas </w:t>
      </w:r>
      <w:proofErr w:type="spellStart"/>
      <w:r w:rsidRPr="002C25FB">
        <w:rPr>
          <w:rFonts w:eastAsia="Arial" w:cs="Arial"/>
          <w:szCs w:val="20"/>
        </w:rPr>
        <w:t>proinflamatorias</w:t>
      </w:r>
      <w:proofErr w:type="spellEnd"/>
      <w:r w:rsidRPr="002C25FB">
        <w:rPr>
          <w:rFonts w:eastAsia="Arial" w:cs="Arial"/>
          <w:szCs w:val="20"/>
        </w:rPr>
        <w:t xml:space="preserve">, lo cual da lugar a edema, disfunción del intercambio de aire, </w:t>
      </w:r>
      <w:proofErr w:type="spellStart"/>
      <w:r w:rsidRPr="002C25FB">
        <w:rPr>
          <w:rFonts w:eastAsia="Arial" w:cs="Arial"/>
          <w:szCs w:val="20"/>
        </w:rPr>
        <w:t>distress</w:t>
      </w:r>
      <w:proofErr w:type="spellEnd"/>
      <w:r w:rsidRPr="002C25FB">
        <w:rPr>
          <w:rFonts w:eastAsia="Arial" w:cs="Arial"/>
          <w:szCs w:val="20"/>
        </w:rPr>
        <w:t xml:space="preserve"> respiratorio agudo e infección secundaria, lo cual puede resultar en la muerte. La expresión de ACE 2 es también vista en otros tejidos </w:t>
      </w:r>
      <w:proofErr w:type="spellStart"/>
      <w:r w:rsidRPr="002C25FB">
        <w:rPr>
          <w:rFonts w:eastAsia="Arial" w:cs="Arial"/>
          <w:szCs w:val="20"/>
        </w:rPr>
        <w:t>extrapulmonares</w:t>
      </w:r>
      <w:proofErr w:type="spellEnd"/>
      <w:r w:rsidRPr="002C25FB">
        <w:rPr>
          <w:rFonts w:eastAsia="Arial" w:cs="Arial"/>
          <w:szCs w:val="20"/>
        </w:rPr>
        <w:t xml:space="preserve">, como es el caso del corazón. Tal patrón de expresión explica por qué los pacientes infectados que se encuentran en cuidados intensivos sufren no solo síndrome de </w:t>
      </w:r>
      <w:proofErr w:type="spellStart"/>
      <w:r w:rsidRPr="002C25FB">
        <w:rPr>
          <w:rFonts w:eastAsia="Arial" w:cs="Arial"/>
          <w:szCs w:val="20"/>
        </w:rPr>
        <w:t>distress</w:t>
      </w:r>
      <w:proofErr w:type="spellEnd"/>
      <w:r w:rsidRPr="002C25FB">
        <w:rPr>
          <w:rFonts w:eastAsia="Arial" w:cs="Arial"/>
          <w:szCs w:val="20"/>
        </w:rPr>
        <w:t xml:space="preserve"> respiratorio agudo, sino también de otras complicaciones </w:t>
      </w:r>
      <w:proofErr w:type="gramStart"/>
      <w:r w:rsidRPr="002C25FB">
        <w:rPr>
          <w:rFonts w:eastAsia="Arial" w:cs="Arial"/>
          <w:szCs w:val="20"/>
        </w:rPr>
        <w:t>cardiovasculares.</w:t>
      </w:r>
      <w:r w:rsidRPr="002C25FB">
        <w:rPr>
          <w:rFonts w:eastAsia="Arial" w:cs="Arial"/>
          <w:szCs w:val="20"/>
          <w:vertAlign w:val="superscript"/>
        </w:rPr>
        <w:t>(</w:t>
      </w:r>
      <w:proofErr w:type="gramEnd"/>
      <w:r w:rsidRPr="002C25FB">
        <w:rPr>
          <w:rFonts w:eastAsia="Arial" w:cs="Arial"/>
          <w:szCs w:val="20"/>
          <w:vertAlign w:val="superscript"/>
        </w:rPr>
        <w:t>8)</w:t>
      </w:r>
    </w:p>
    <w:p w14:paraId="7C728929" w14:textId="77777777" w:rsidR="002C25FB" w:rsidRPr="002C25FB" w:rsidRDefault="002C25FB" w:rsidP="002C25FB">
      <w:pPr>
        <w:spacing w:after="0" w:line="240" w:lineRule="auto"/>
        <w:ind w:left="0" w:firstLine="0"/>
        <w:rPr>
          <w:rFonts w:eastAsia="Arial" w:cs="Arial"/>
          <w:szCs w:val="20"/>
        </w:rPr>
      </w:pPr>
    </w:p>
    <w:p w14:paraId="5104F0B1"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A pesar de que la COVID-19 se presenta típicamente con síntomas de una infección respiratoria del tracto inferior, una proporción significativa de pacientes experimentan síntomas cardiovasculares en la presentación inicial de la </w:t>
      </w:r>
      <w:proofErr w:type="gramStart"/>
      <w:r w:rsidRPr="002C25FB">
        <w:rPr>
          <w:rFonts w:eastAsia="Arial" w:cs="Arial"/>
          <w:szCs w:val="20"/>
        </w:rPr>
        <w:t>enfermedad.</w:t>
      </w:r>
      <w:r w:rsidRPr="002C25FB">
        <w:rPr>
          <w:rFonts w:eastAsia="Arial" w:cs="Arial"/>
          <w:szCs w:val="20"/>
          <w:vertAlign w:val="superscript"/>
        </w:rPr>
        <w:t>(</w:t>
      </w:r>
      <w:proofErr w:type="gramEnd"/>
      <w:r w:rsidRPr="002C25FB">
        <w:rPr>
          <w:rFonts w:eastAsia="Arial" w:cs="Arial"/>
          <w:szCs w:val="20"/>
          <w:vertAlign w:val="superscript"/>
        </w:rPr>
        <w:t>9)</w:t>
      </w:r>
    </w:p>
    <w:p w14:paraId="45928773" w14:textId="77777777" w:rsidR="002C25FB" w:rsidRPr="002C25FB" w:rsidRDefault="002C25FB" w:rsidP="002C25FB">
      <w:pPr>
        <w:spacing w:after="0" w:line="240" w:lineRule="auto"/>
        <w:ind w:left="0" w:firstLine="0"/>
        <w:rPr>
          <w:rFonts w:eastAsia="Arial" w:cs="Arial"/>
          <w:szCs w:val="20"/>
        </w:rPr>
      </w:pPr>
    </w:p>
    <w:p w14:paraId="216315C1"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Debido a la gran amenaza que representa esta pandemia, unido a la existencia de una amplia dispersión de contenidos en la literatura científica; la presente investigación tiene como objetivo describir los mecanismos </w:t>
      </w:r>
      <w:proofErr w:type="spellStart"/>
      <w:r w:rsidRPr="002C25FB">
        <w:rPr>
          <w:rFonts w:eastAsia="Arial" w:cs="Arial"/>
          <w:szCs w:val="20"/>
        </w:rPr>
        <w:t>fisiopatogénicos</w:t>
      </w:r>
      <w:proofErr w:type="spellEnd"/>
      <w:r w:rsidRPr="002C25FB">
        <w:rPr>
          <w:rFonts w:eastAsia="Arial" w:cs="Arial"/>
          <w:szCs w:val="20"/>
        </w:rPr>
        <w:t xml:space="preserve"> involucrados en el daño cardiovascular en pacientes portadores de COVID-19.</w:t>
      </w:r>
    </w:p>
    <w:p w14:paraId="714651D2" w14:textId="77777777" w:rsidR="002C25FB" w:rsidRPr="002C25FB" w:rsidRDefault="002C25FB" w:rsidP="002C25FB">
      <w:pPr>
        <w:spacing w:after="0" w:line="240" w:lineRule="auto"/>
        <w:ind w:left="0" w:firstLine="0"/>
        <w:rPr>
          <w:rFonts w:eastAsia="Arial" w:cs="Arial"/>
          <w:szCs w:val="20"/>
        </w:rPr>
      </w:pPr>
    </w:p>
    <w:p w14:paraId="31BDD4C9"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DESARROLLO</w:t>
      </w:r>
    </w:p>
    <w:p w14:paraId="5A98E149" w14:textId="77777777" w:rsidR="002C25FB" w:rsidRPr="002C25FB" w:rsidRDefault="002C25FB" w:rsidP="002C25FB">
      <w:pPr>
        <w:spacing w:after="0" w:line="240" w:lineRule="auto"/>
        <w:ind w:left="0" w:firstLine="0"/>
        <w:rPr>
          <w:rFonts w:eastAsia="Arial" w:cs="Arial"/>
          <w:b/>
          <w:szCs w:val="20"/>
        </w:rPr>
      </w:pPr>
    </w:p>
    <w:p w14:paraId="36078530" w14:textId="5E76DD9F" w:rsid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Entre los pacientes confirmados de infección por SARS-CoV-2 por la Comisión Nacional de China (NHC); muchos demandaron atención médica por presentar síntomas cardiovasculares como palpitaciones y dolor en el pecho. Entre las personas que murieron, el 11,8 % de los pacientes sin enfermedades cardiovasculares subyacentes presentaron daño cardíaco importante, con niveles elevados de </w:t>
      </w:r>
      <w:proofErr w:type="spellStart"/>
      <w:r w:rsidRPr="002C25FB">
        <w:rPr>
          <w:rFonts w:eastAsia="Arial" w:cs="Arial"/>
          <w:szCs w:val="20"/>
        </w:rPr>
        <w:t>troponinas</w:t>
      </w:r>
      <w:proofErr w:type="spellEnd"/>
      <w:r w:rsidRPr="002C25FB">
        <w:rPr>
          <w:rFonts w:eastAsia="Arial" w:cs="Arial"/>
          <w:szCs w:val="20"/>
        </w:rPr>
        <w:t xml:space="preserve"> de alta sensibilidad cardíaca o paro cardíaco durante su estadía </w:t>
      </w:r>
      <w:proofErr w:type="gramStart"/>
      <w:r w:rsidRPr="002C25FB">
        <w:rPr>
          <w:rFonts w:eastAsia="Arial" w:cs="Arial"/>
          <w:szCs w:val="20"/>
        </w:rPr>
        <w:t>hospitalaria.</w:t>
      </w:r>
      <w:r w:rsidRPr="002C25FB">
        <w:rPr>
          <w:rFonts w:eastAsia="Arial" w:cs="Arial"/>
          <w:szCs w:val="20"/>
          <w:vertAlign w:val="superscript"/>
        </w:rPr>
        <w:t>(</w:t>
      </w:r>
      <w:proofErr w:type="gramEnd"/>
      <w:r w:rsidRPr="002C25FB">
        <w:rPr>
          <w:rFonts w:eastAsia="Arial" w:cs="Arial"/>
          <w:szCs w:val="20"/>
          <w:vertAlign w:val="superscript"/>
        </w:rPr>
        <w:t>10)</w:t>
      </w:r>
    </w:p>
    <w:p w14:paraId="1120F8B4" w14:textId="229F4871" w:rsidR="001F22B5" w:rsidRDefault="001F22B5" w:rsidP="002C25FB">
      <w:pPr>
        <w:spacing w:after="0" w:line="240" w:lineRule="auto"/>
        <w:ind w:left="0" w:firstLine="0"/>
        <w:rPr>
          <w:rFonts w:eastAsia="Arial" w:cs="Arial"/>
          <w:szCs w:val="20"/>
          <w:vertAlign w:val="superscript"/>
        </w:rPr>
      </w:pPr>
    </w:p>
    <w:p w14:paraId="53AAE5BA" w14:textId="137CA92C" w:rsidR="001F22B5" w:rsidRDefault="001F22B5" w:rsidP="002C25FB">
      <w:pPr>
        <w:spacing w:after="0" w:line="240" w:lineRule="auto"/>
        <w:ind w:left="0" w:firstLine="0"/>
        <w:rPr>
          <w:rFonts w:eastAsia="Arial" w:cs="Arial"/>
          <w:szCs w:val="20"/>
          <w:vertAlign w:val="superscript"/>
        </w:rPr>
      </w:pPr>
    </w:p>
    <w:p w14:paraId="3072B209" w14:textId="595F3078" w:rsidR="001F22B5" w:rsidRDefault="001F22B5" w:rsidP="002C25FB">
      <w:pPr>
        <w:spacing w:after="0" w:line="240" w:lineRule="auto"/>
        <w:ind w:left="0" w:firstLine="0"/>
        <w:rPr>
          <w:rFonts w:eastAsia="Arial" w:cs="Arial"/>
          <w:szCs w:val="20"/>
          <w:vertAlign w:val="superscript"/>
        </w:rPr>
      </w:pPr>
    </w:p>
    <w:p w14:paraId="33D33FBD" w14:textId="1DD81C88" w:rsidR="001F22B5" w:rsidRDefault="001F22B5" w:rsidP="002C25FB">
      <w:pPr>
        <w:spacing w:after="0" w:line="240" w:lineRule="auto"/>
        <w:ind w:left="0" w:firstLine="0"/>
        <w:rPr>
          <w:rFonts w:eastAsia="Arial" w:cs="Arial"/>
          <w:szCs w:val="20"/>
          <w:vertAlign w:val="superscript"/>
        </w:rPr>
      </w:pPr>
    </w:p>
    <w:p w14:paraId="06CB6274" w14:textId="77777777" w:rsidR="001F22B5" w:rsidRPr="002C25FB" w:rsidRDefault="001F22B5" w:rsidP="002C25FB">
      <w:pPr>
        <w:spacing w:after="0" w:line="240" w:lineRule="auto"/>
        <w:ind w:left="0" w:firstLine="0"/>
        <w:rPr>
          <w:rFonts w:eastAsia="Arial" w:cs="Arial"/>
          <w:szCs w:val="20"/>
          <w:vertAlign w:val="superscript"/>
        </w:rPr>
      </w:pPr>
    </w:p>
    <w:p w14:paraId="598D49D8" w14:textId="77777777" w:rsidR="002C25FB" w:rsidRPr="002C25FB" w:rsidRDefault="002C25FB" w:rsidP="002C25FB">
      <w:pPr>
        <w:spacing w:after="0" w:line="240" w:lineRule="auto"/>
        <w:ind w:left="0" w:firstLine="0"/>
        <w:rPr>
          <w:rFonts w:eastAsia="Arial" w:cs="Arial"/>
          <w:szCs w:val="20"/>
          <w:vertAlign w:val="superscript"/>
        </w:rPr>
      </w:pPr>
    </w:p>
    <w:p w14:paraId="1C56C148"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Aunque el tracto respiratorio es el blanco primario para el SARS-CoV-2, el sistema cardiovascular se afecta de diferentes formas. Existen disímiles mecanismos involucrados en el desarrollo de daño cardiovascular en la COVID-</w:t>
      </w:r>
      <w:proofErr w:type="gramStart"/>
      <w:r w:rsidRPr="002C25FB">
        <w:rPr>
          <w:rFonts w:eastAsia="Arial" w:cs="Arial"/>
          <w:szCs w:val="20"/>
        </w:rPr>
        <w:t>19.</w:t>
      </w:r>
      <w:r w:rsidRPr="002C25FB">
        <w:rPr>
          <w:rFonts w:eastAsia="Arial" w:cs="Arial"/>
          <w:szCs w:val="20"/>
          <w:vertAlign w:val="superscript"/>
        </w:rPr>
        <w:t>(</w:t>
      </w:r>
      <w:proofErr w:type="gramEnd"/>
      <w:r w:rsidRPr="002C25FB">
        <w:rPr>
          <w:rFonts w:eastAsia="Arial" w:cs="Arial"/>
          <w:szCs w:val="20"/>
          <w:vertAlign w:val="superscript"/>
        </w:rPr>
        <w:t>11)</w:t>
      </w:r>
    </w:p>
    <w:p w14:paraId="4741AA84" w14:textId="77777777" w:rsidR="002C25FB" w:rsidRPr="002C25FB" w:rsidRDefault="002C25FB" w:rsidP="002C25FB">
      <w:pPr>
        <w:spacing w:after="0" w:line="240" w:lineRule="auto"/>
        <w:ind w:left="0" w:firstLine="0"/>
        <w:rPr>
          <w:rFonts w:eastAsia="Arial" w:cs="Arial"/>
          <w:b/>
          <w:szCs w:val="20"/>
        </w:rPr>
      </w:pPr>
    </w:p>
    <w:p w14:paraId="3D376F1B"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Injuria miocárdica directa</w:t>
      </w:r>
    </w:p>
    <w:p w14:paraId="12AE40E5" w14:textId="77777777" w:rsidR="002C25FB" w:rsidRPr="002C25FB" w:rsidRDefault="002C25FB" w:rsidP="002C25FB">
      <w:pPr>
        <w:spacing w:after="0" w:line="240" w:lineRule="auto"/>
        <w:ind w:left="0" w:firstLine="0"/>
        <w:rPr>
          <w:rFonts w:eastAsia="Arial" w:cs="Arial"/>
          <w:szCs w:val="20"/>
        </w:rPr>
      </w:pPr>
    </w:p>
    <w:p w14:paraId="41FC3BC0"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El SARS-CoV-2 entra en las células humanas al fijarse a la ACE 2, la cual está altamente expresada en el corazón y los pulmones. La ACE 2 juega un papel importante en la regulación </w:t>
      </w:r>
      <w:proofErr w:type="spellStart"/>
      <w:r w:rsidRPr="002C25FB">
        <w:rPr>
          <w:rFonts w:eastAsia="Arial" w:cs="Arial"/>
          <w:szCs w:val="20"/>
        </w:rPr>
        <w:t>neurohumoral</w:t>
      </w:r>
      <w:proofErr w:type="spellEnd"/>
      <w:r w:rsidRPr="002C25FB">
        <w:rPr>
          <w:rFonts w:eastAsia="Arial" w:cs="Arial"/>
          <w:szCs w:val="20"/>
        </w:rPr>
        <w:t xml:space="preserve"> del sistema cardiovascular en la salud normal, como también en diversas entidades nosológicas. La fijación del SARS-CoV-2 a la ACE 2 puede dar como resultado alteración de las vías de señalización de la ACE 2, lo que conduce a injuria aguda miocárdica y </w:t>
      </w:r>
      <w:proofErr w:type="gramStart"/>
      <w:r w:rsidRPr="002C25FB">
        <w:rPr>
          <w:rFonts w:eastAsia="Arial" w:cs="Arial"/>
          <w:szCs w:val="20"/>
        </w:rPr>
        <w:t>pulmonar.</w:t>
      </w:r>
      <w:r w:rsidRPr="002C25FB">
        <w:rPr>
          <w:rFonts w:eastAsia="Arial" w:cs="Arial"/>
          <w:szCs w:val="20"/>
          <w:vertAlign w:val="superscript"/>
        </w:rPr>
        <w:t>(</w:t>
      </w:r>
      <w:proofErr w:type="gramEnd"/>
      <w:r w:rsidRPr="002C25FB">
        <w:rPr>
          <w:rFonts w:eastAsia="Arial" w:cs="Arial"/>
          <w:szCs w:val="20"/>
          <w:vertAlign w:val="superscript"/>
        </w:rPr>
        <w:t>12)</w:t>
      </w:r>
    </w:p>
    <w:p w14:paraId="048D1530" w14:textId="77777777" w:rsidR="002C25FB" w:rsidRPr="002C25FB" w:rsidRDefault="002C25FB" w:rsidP="002C25FB">
      <w:pPr>
        <w:spacing w:after="0" w:line="240" w:lineRule="auto"/>
        <w:ind w:left="0" w:firstLine="0"/>
        <w:rPr>
          <w:rFonts w:eastAsia="Arial" w:cs="Arial"/>
          <w:szCs w:val="20"/>
          <w:vertAlign w:val="superscript"/>
        </w:rPr>
      </w:pPr>
    </w:p>
    <w:p w14:paraId="33727D26"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 xml:space="preserve">Invasión viral de los </w:t>
      </w:r>
      <w:proofErr w:type="spellStart"/>
      <w:r w:rsidRPr="002C25FB">
        <w:rPr>
          <w:rFonts w:eastAsia="Arial" w:cs="Arial"/>
          <w:b/>
          <w:szCs w:val="20"/>
        </w:rPr>
        <w:t>cardiomiocitos</w:t>
      </w:r>
      <w:proofErr w:type="spellEnd"/>
    </w:p>
    <w:p w14:paraId="4A37E2CF" w14:textId="77777777" w:rsidR="002C25FB" w:rsidRPr="002C25FB" w:rsidRDefault="002C25FB" w:rsidP="002C25FB">
      <w:pPr>
        <w:spacing w:after="0" w:line="240" w:lineRule="auto"/>
        <w:ind w:left="0" w:firstLine="0"/>
        <w:rPr>
          <w:rFonts w:eastAsia="Arial" w:cs="Arial"/>
          <w:b/>
          <w:szCs w:val="20"/>
        </w:rPr>
      </w:pPr>
    </w:p>
    <w:p w14:paraId="5D050E64"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El SARS-CoV-2 puede invadir los </w:t>
      </w:r>
      <w:proofErr w:type="spellStart"/>
      <w:r w:rsidRPr="002C25FB">
        <w:rPr>
          <w:rFonts w:eastAsia="Arial" w:cs="Arial"/>
          <w:szCs w:val="20"/>
        </w:rPr>
        <w:t>miocitos</w:t>
      </w:r>
      <w:proofErr w:type="spellEnd"/>
      <w:r w:rsidRPr="002C25FB">
        <w:rPr>
          <w:rFonts w:eastAsia="Arial" w:cs="Arial"/>
          <w:szCs w:val="20"/>
        </w:rPr>
        <w:t xml:space="preserve"> y causar daño </w:t>
      </w:r>
      <w:proofErr w:type="gramStart"/>
      <w:r w:rsidRPr="002C25FB">
        <w:rPr>
          <w:rFonts w:eastAsia="Arial" w:cs="Arial"/>
          <w:szCs w:val="20"/>
        </w:rPr>
        <w:t>directo.</w:t>
      </w:r>
      <w:r w:rsidRPr="002C25FB">
        <w:rPr>
          <w:rFonts w:eastAsia="Arial" w:cs="Arial"/>
          <w:szCs w:val="20"/>
          <w:vertAlign w:val="superscript"/>
        </w:rPr>
        <w:t>(</w:t>
      </w:r>
      <w:proofErr w:type="gramEnd"/>
      <w:r w:rsidRPr="002C25FB">
        <w:rPr>
          <w:rFonts w:eastAsia="Arial" w:cs="Arial"/>
          <w:szCs w:val="20"/>
          <w:vertAlign w:val="superscript"/>
        </w:rPr>
        <w:t>13)</w:t>
      </w:r>
      <w:r w:rsidRPr="002C25FB">
        <w:rPr>
          <w:rFonts w:eastAsia="Arial" w:cs="Arial"/>
          <w:szCs w:val="20"/>
        </w:rPr>
        <w:t xml:space="preserve"> Según </w:t>
      </w:r>
      <w:proofErr w:type="spellStart"/>
      <w:r w:rsidRPr="002C25FB">
        <w:rPr>
          <w:rFonts w:eastAsia="Arial" w:cs="Arial"/>
          <w:szCs w:val="20"/>
        </w:rPr>
        <w:t>Bansal</w:t>
      </w:r>
      <w:proofErr w:type="spellEnd"/>
      <w:r w:rsidRPr="002C25FB">
        <w:rPr>
          <w:rFonts w:eastAsia="Arial" w:cs="Arial"/>
          <w:szCs w:val="20"/>
          <w:vertAlign w:val="superscript"/>
        </w:rPr>
        <w:t>(14)</w:t>
      </w:r>
      <w:r w:rsidRPr="002C25FB">
        <w:rPr>
          <w:rFonts w:eastAsia="Arial" w:cs="Arial"/>
          <w:szCs w:val="20"/>
        </w:rPr>
        <w:t xml:space="preserve"> esto está soportado por estudios previos de autopsias en pacientes que habían fallecido por SARS durante su estallido en Toronto. En este estudio, el ARN viral fue detectado en autopsias en 35 % de los corazones muestreados, lo que evidencia lesión miocárdica directa por el virus.</w:t>
      </w:r>
    </w:p>
    <w:p w14:paraId="26060173" w14:textId="77777777" w:rsidR="002C25FB" w:rsidRPr="002C25FB" w:rsidRDefault="002C25FB" w:rsidP="002C25FB">
      <w:pPr>
        <w:spacing w:after="0" w:line="240" w:lineRule="auto"/>
        <w:ind w:left="0" w:firstLine="0"/>
        <w:rPr>
          <w:rFonts w:eastAsia="Arial" w:cs="Arial"/>
          <w:b/>
          <w:szCs w:val="20"/>
        </w:rPr>
      </w:pPr>
    </w:p>
    <w:p w14:paraId="4F725A90"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Alteración del índice suministro-demanda del miocardio</w:t>
      </w:r>
    </w:p>
    <w:p w14:paraId="71093295" w14:textId="77777777" w:rsidR="002C25FB" w:rsidRPr="002C25FB" w:rsidRDefault="002C25FB" w:rsidP="002C25FB">
      <w:pPr>
        <w:spacing w:after="0" w:line="240" w:lineRule="auto"/>
        <w:ind w:left="0" w:firstLine="0"/>
        <w:rPr>
          <w:rFonts w:eastAsia="Arial" w:cs="Arial"/>
          <w:szCs w:val="20"/>
        </w:rPr>
      </w:pPr>
    </w:p>
    <w:p w14:paraId="08E66A08"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El incremento de la demanda </w:t>
      </w:r>
      <w:proofErr w:type="spellStart"/>
      <w:r w:rsidRPr="002C25FB">
        <w:rPr>
          <w:rFonts w:eastAsia="Arial" w:cs="Arial"/>
          <w:szCs w:val="20"/>
        </w:rPr>
        <w:t>cardiometabólica</w:t>
      </w:r>
      <w:proofErr w:type="spellEnd"/>
      <w:r w:rsidRPr="002C25FB">
        <w:rPr>
          <w:rFonts w:eastAsia="Arial" w:cs="Arial"/>
          <w:szCs w:val="20"/>
        </w:rPr>
        <w:t xml:space="preserve"> asociada con la infección sistémica acoplada con la hipoxia causada por la enfermedad respiratoria aguda, pueden deteriorar la relación suministro y demanda de oxígeno del miocardio. Este suceso puede conducir a la lesión aguda del mismo, secundaria a esa </w:t>
      </w:r>
      <w:proofErr w:type="gramStart"/>
      <w:r w:rsidRPr="002C25FB">
        <w:rPr>
          <w:rFonts w:eastAsia="Arial" w:cs="Arial"/>
          <w:szCs w:val="20"/>
        </w:rPr>
        <w:t>hipoxia.</w:t>
      </w:r>
      <w:r w:rsidRPr="002C25FB">
        <w:rPr>
          <w:rFonts w:eastAsia="Arial" w:cs="Arial"/>
          <w:szCs w:val="20"/>
          <w:vertAlign w:val="superscript"/>
        </w:rPr>
        <w:t>(</w:t>
      </w:r>
      <w:proofErr w:type="gramEnd"/>
      <w:r w:rsidRPr="002C25FB">
        <w:rPr>
          <w:rFonts w:eastAsia="Arial" w:cs="Arial"/>
          <w:szCs w:val="20"/>
          <w:vertAlign w:val="superscript"/>
        </w:rPr>
        <w:t>14)</w:t>
      </w:r>
    </w:p>
    <w:p w14:paraId="0A7E579A" w14:textId="77777777" w:rsidR="002C25FB" w:rsidRPr="002C25FB" w:rsidRDefault="002C25FB" w:rsidP="002C25FB">
      <w:pPr>
        <w:spacing w:after="0" w:line="240" w:lineRule="auto"/>
        <w:ind w:left="0" w:firstLine="0"/>
        <w:rPr>
          <w:rFonts w:eastAsia="Arial" w:cs="Arial"/>
          <w:b/>
          <w:szCs w:val="20"/>
        </w:rPr>
      </w:pPr>
    </w:p>
    <w:p w14:paraId="2BF3663E"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Ruptura de la placa de ateroma y trombosis coronaria</w:t>
      </w:r>
    </w:p>
    <w:p w14:paraId="33A63450" w14:textId="77777777" w:rsidR="002C25FB" w:rsidRPr="002C25FB" w:rsidRDefault="002C25FB" w:rsidP="002C25FB">
      <w:pPr>
        <w:spacing w:after="0" w:line="240" w:lineRule="auto"/>
        <w:ind w:left="0" w:firstLine="0"/>
        <w:rPr>
          <w:rFonts w:eastAsia="Arial" w:cs="Arial"/>
          <w:szCs w:val="20"/>
        </w:rPr>
      </w:pPr>
    </w:p>
    <w:p w14:paraId="0A31A819"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La inflamación sistémica, así como el estrés debido al aumento del flujo sanguíneo coronario, puede precipitar la ruptura de la placa de ateroma. Esto, unido a la alteración del índice suministro-demanda del miocardio, conlleva a la ocurrencia de eventos isquémicos, principalmente infarto agudo de miocardio. El ambiente </w:t>
      </w:r>
      <w:proofErr w:type="spellStart"/>
      <w:r w:rsidRPr="002C25FB">
        <w:rPr>
          <w:rFonts w:eastAsia="Arial" w:cs="Arial"/>
          <w:szCs w:val="20"/>
        </w:rPr>
        <w:t>protrombótico</w:t>
      </w:r>
      <w:proofErr w:type="spellEnd"/>
      <w:r w:rsidRPr="002C25FB">
        <w:rPr>
          <w:rFonts w:eastAsia="Arial" w:cs="Arial"/>
          <w:szCs w:val="20"/>
        </w:rPr>
        <w:t xml:space="preserve"> creado por la inflamación sistémica también incrementa el riesgo de </w:t>
      </w:r>
      <w:proofErr w:type="gramStart"/>
      <w:r w:rsidRPr="002C25FB">
        <w:rPr>
          <w:rFonts w:eastAsia="Arial" w:cs="Arial"/>
          <w:szCs w:val="20"/>
        </w:rPr>
        <w:t>infarto.</w:t>
      </w:r>
      <w:r w:rsidRPr="002C25FB">
        <w:rPr>
          <w:rFonts w:eastAsia="Arial" w:cs="Arial"/>
          <w:szCs w:val="20"/>
          <w:vertAlign w:val="superscript"/>
        </w:rPr>
        <w:t>(</w:t>
      </w:r>
      <w:proofErr w:type="gramEnd"/>
      <w:r w:rsidRPr="002C25FB">
        <w:rPr>
          <w:rFonts w:eastAsia="Arial" w:cs="Arial"/>
          <w:szCs w:val="20"/>
          <w:vertAlign w:val="superscript"/>
        </w:rPr>
        <w:t>14)</w:t>
      </w:r>
      <w:r w:rsidRPr="002C25FB">
        <w:rPr>
          <w:rFonts w:eastAsia="Arial" w:cs="Arial"/>
          <w:szCs w:val="20"/>
        </w:rPr>
        <w:t xml:space="preserve"> </w:t>
      </w:r>
    </w:p>
    <w:p w14:paraId="2E0A820D" w14:textId="77777777" w:rsidR="002C25FB" w:rsidRPr="002C25FB" w:rsidRDefault="002C25FB" w:rsidP="002C25FB">
      <w:pPr>
        <w:spacing w:after="0" w:line="240" w:lineRule="auto"/>
        <w:ind w:left="0" w:firstLine="0"/>
        <w:rPr>
          <w:rFonts w:eastAsia="Arial" w:cs="Arial"/>
          <w:szCs w:val="20"/>
          <w:vertAlign w:val="superscript"/>
        </w:rPr>
      </w:pPr>
    </w:p>
    <w:p w14:paraId="642C04B0"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En un </w:t>
      </w:r>
      <w:proofErr w:type="spellStart"/>
      <w:proofErr w:type="gramStart"/>
      <w:r w:rsidRPr="002C25FB">
        <w:rPr>
          <w:rFonts w:eastAsia="Arial" w:cs="Arial"/>
          <w:szCs w:val="20"/>
        </w:rPr>
        <w:t>metaanálisis</w:t>
      </w:r>
      <w:proofErr w:type="spellEnd"/>
      <w:r w:rsidRPr="002C25FB">
        <w:rPr>
          <w:rFonts w:eastAsia="Arial" w:cs="Arial"/>
          <w:szCs w:val="20"/>
          <w:vertAlign w:val="superscript"/>
        </w:rPr>
        <w:t>(</w:t>
      </w:r>
      <w:proofErr w:type="gramEnd"/>
      <w:r w:rsidRPr="002C25FB">
        <w:rPr>
          <w:rFonts w:eastAsia="Arial" w:cs="Arial"/>
          <w:szCs w:val="20"/>
          <w:vertAlign w:val="superscript"/>
        </w:rPr>
        <w:t>15)</w:t>
      </w:r>
      <w:r w:rsidRPr="002C25FB">
        <w:rPr>
          <w:rFonts w:eastAsia="Arial" w:cs="Arial"/>
          <w:szCs w:val="20"/>
        </w:rPr>
        <w:t xml:space="preserve"> se reportó que, entre los pacientes que requirieron cuidados intensivos (20,3 %), el 13 % presentó eventos isquémicos, de los cuales el 13,9 % fallecieron.</w:t>
      </w:r>
    </w:p>
    <w:p w14:paraId="07BCB739" w14:textId="77777777" w:rsidR="002C25FB" w:rsidRPr="002C25FB" w:rsidRDefault="002C25FB" w:rsidP="002C25FB">
      <w:pPr>
        <w:spacing w:after="0" w:line="240" w:lineRule="auto"/>
        <w:ind w:left="0" w:firstLine="0"/>
        <w:rPr>
          <w:rFonts w:eastAsia="Arial" w:cs="Arial"/>
          <w:szCs w:val="20"/>
          <w:vertAlign w:val="superscript"/>
        </w:rPr>
      </w:pPr>
    </w:p>
    <w:p w14:paraId="6DCDACAB" w14:textId="77777777" w:rsidR="002C25FB" w:rsidRPr="002C25FB" w:rsidRDefault="002C25FB" w:rsidP="002C25FB">
      <w:pPr>
        <w:spacing w:after="0" w:line="240" w:lineRule="auto"/>
        <w:ind w:left="0" w:firstLine="0"/>
        <w:rPr>
          <w:rFonts w:eastAsia="Times New Roman" w:cs="Arial"/>
          <w:szCs w:val="20"/>
        </w:rPr>
      </w:pPr>
      <w:r w:rsidRPr="002C25FB">
        <w:rPr>
          <w:rFonts w:eastAsia="Times New Roman" w:cs="Arial"/>
          <w:szCs w:val="20"/>
        </w:rPr>
        <w:t xml:space="preserve">En un estudio en </w:t>
      </w:r>
      <w:proofErr w:type="gramStart"/>
      <w:r w:rsidRPr="002C25FB">
        <w:rPr>
          <w:rFonts w:eastAsia="Times New Roman" w:cs="Arial"/>
          <w:szCs w:val="20"/>
        </w:rPr>
        <w:t>Italia,</w:t>
      </w:r>
      <w:r w:rsidRPr="002C25FB">
        <w:rPr>
          <w:rFonts w:eastAsia="Times New Roman" w:cs="Arial"/>
          <w:szCs w:val="20"/>
          <w:vertAlign w:val="superscript"/>
        </w:rPr>
        <w:t>(</w:t>
      </w:r>
      <w:proofErr w:type="gramEnd"/>
      <w:r w:rsidRPr="002C25FB">
        <w:rPr>
          <w:rFonts w:eastAsia="Times New Roman" w:cs="Arial"/>
          <w:szCs w:val="20"/>
          <w:vertAlign w:val="superscript"/>
        </w:rPr>
        <w:t xml:space="preserve">16) </w:t>
      </w:r>
      <w:r w:rsidRPr="002C25FB">
        <w:rPr>
          <w:rFonts w:eastAsia="Times New Roman" w:cs="Arial"/>
          <w:szCs w:val="20"/>
        </w:rPr>
        <w:t xml:space="preserve">más de dos tercios de los pacientes que fallecieron por COVID-19 tenían diabetes o antecedente de enfermedad isquémica cardíaca. El infarto agudo </w:t>
      </w:r>
      <w:proofErr w:type="spellStart"/>
      <w:r w:rsidRPr="002C25FB">
        <w:rPr>
          <w:rFonts w:eastAsia="Times New Roman" w:cs="Arial"/>
          <w:szCs w:val="20"/>
        </w:rPr>
        <w:t>del</w:t>
      </w:r>
      <w:proofErr w:type="spellEnd"/>
      <w:r w:rsidRPr="002C25FB">
        <w:rPr>
          <w:rFonts w:eastAsia="Times New Roman" w:cs="Arial"/>
          <w:szCs w:val="20"/>
        </w:rPr>
        <w:t xml:space="preserve"> miocardio ha sido reconocido como un factor importante en el pronóstico de la enfermedad viral, haber sufrido un infarto incrementa la posibilidad del desarrollo de complicaciones. </w:t>
      </w:r>
    </w:p>
    <w:p w14:paraId="06660759" w14:textId="77777777" w:rsidR="002C25FB" w:rsidRPr="002C25FB" w:rsidRDefault="002C25FB" w:rsidP="002C25FB">
      <w:pPr>
        <w:spacing w:after="0" w:line="240" w:lineRule="auto"/>
        <w:ind w:left="0" w:firstLine="0"/>
        <w:rPr>
          <w:rFonts w:eastAsia="Times New Roman" w:cs="Arial"/>
          <w:szCs w:val="20"/>
        </w:rPr>
      </w:pPr>
    </w:p>
    <w:p w14:paraId="1334921D"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Inflamación sistémica</w:t>
      </w:r>
    </w:p>
    <w:p w14:paraId="62D61F86" w14:textId="77777777" w:rsidR="002C25FB" w:rsidRPr="002C25FB" w:rsidRDefault="002C25FB" w:rsidP="002C25FB">
      <w:pPr>
        <w:spacing w:after="0" w:line="240" w:lineRule="auto"/>
        <w:ind w:left="0" w:firstLine="0"/>
        <w:rPr>
          <w:rFonts w:eastAsia="Arial" w:cs="Arial"/>
          <w:b/>
          <w:szCs w:val="20"/>
        </w:rPr>
      </w:pPr>
    </w:p>
    <w:p w14:paraId="4B845256" w14:textId="68751DA7" w:rsid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Las formas más severas de COVID-19 se caracterizan por respuesta inflamatoria sistémica aguda y tormenta de citoquinas, lo cual puede dar como resultado lesión en órganos múltiples, esto provoca fracaso </w:t>
      </w:r>
      <w:proofErr w:type="spellStart"/>
      <w:r w:rsidRPr="002C25FB">
        <w:rPr>
          <w:rFonts w:eastAsia="Arial" w:cs="Arial"/>
          <w:szCs w:val="20"/>
        </w:rPr>
        <w:t>multiorgánico</w:t>
      </w:r>
      <w:proofErr w:type="spellEnd"/>
      <w:r w:rsidRPr="002C25FB">
        <w:rPr>
          <w:rFonts w:eastAsia="Arial" w:cs="Arial"/>
          <w:szCs w:val="20"/>
        </w:rPr>
        <w:t xml:space="preserve">. Los estudios han mostrado niveles circulatorios altos de citoquinas </w:t>
      </w:r>
      <w:proofErr w:type="spellStart"/>
      <w:r w:rsidRPr="002C25FB">
        <w:rPr>
          <w:rFonts w:eastAsia="Arial" w:cs="Arial"/>
          <w:szCs w:val="20"/>
        </w:rPr>
        <w:t>proinflamatorias</w:t>
      </w:r>
      <w:proofErr w:type="spellEnd"/>
      <w:r w:rsidRPr="002C25FB">
        <w:rPr>
          <w:rFonts w:eastAsia="Arial" w:cs="Arial"/>
          <w:szCs w:val="20"/>
        </w:rPr>
        <w:t xml:space="preserve"> en pacientes con COVID-19 en estado grave/</w:t>
      </w:r>
      <w:proofErr w:type="gramStart"/>
      <w:r w:rsidRPr="002C25FB">
        <w:rPr>
          <w:rFonts w:eastAsia="Arial" w:cs="Arial"/>
          <w:szCs w:val="20"/>
        </w:rPr>
        <w:t>crítico.</w:t>
      </w:r>
      <w:r w:rsidRPr="002C25FB">
        <w:rPr>
          <w:rFonts w:eastAsia="Arial" w:cs="Arial"/>
          <w:szCs w:val="20"/>
          <w:vertAlign w:val="superscript"/>
        </w:rPr>
        <w:t>(</w:t>
      </w:r>
      <w:proofErr w:type="gramEnd"/>
      <w:r w:rsidRPr="002C25FB">
        <w:rPr>
          <w:rFonts w:eastAsia="Arial" w:cs="Arial"/>
          <w:szCs w:val="20"/>
          <w:vertAlign w:val="superscript"/>
        </w:rPr>
        <w:t>17,18)</w:t>
      </w:r>
    </w:p>
    <w:p w14:paraId="6FFF72CC" w14:textId="77777777" w:rsidR="001F22B5" w:rsidRPr="002C25FB" w:rsidRDefault="001F22B5" w:rsidP="002C25FB">
      <w:pPr>
        <w:spacing w:after="0" w:line="240" w:lineRule="auto"/>
        <w:ind w:left="0" w:firstLine="0"/>
        <w:rPr>
          <w:rFonts w:eastAsia="Arial" w:cs="Arial"/>
          <w:szCs w:val="20"/>
          <w:vertAlign w:val="superscript"/>
        </w:rPr>
      </w:pPr>
    </w:p>
    <w:p w14:paraId="2E579458" w14:textId="77777777" w:rsidR="002C25FB" w:rsidRPr="002C25FB" w:rsidRDefault="002C25FB" w:rsidP="002C25FB">
      <w:pPr>
        <w:spacing w:after="0" w:line="240" w:lineRule="auto"/>
        <w:ind w:left="0" w:firstLine="0"/>
        <w:rPr>
          <w:rFonts w:eastAsia="Arial" w:cs="Arial"/>
          <w:b/>
          <w:szCs w:val="20"/>
        </w:rPr>
      </w:pPr>
    </w:p>
    <w:p w14:paraId="0266C01E" w14:textId="77777777" w:rsidR="00FF26FB" w:rsidRDefault="00FF26FB" w:rsidP="002C25FB">
      <w:pPr>
        <w:spacing w:after="0" w:line="240" w:lineRule="auto"/>
        <w:ind w:left="0" w:firstLine="0"/>
        <w:rPr>
          <w:rFonts w:eastAsia="Arial" w:cs="Arial"/>
          <w:b/>
          <w:szCs w:val="20"/>
        </w:rPr>
      </w:pPr>
    </w:p>
    <w:p w14:paraId="70E2CB68" w14:textId="5264DC5D"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Desequilibrios electrolíticos</w:t>
      </w:r>
    </w:p>
    <w:p w14:paraId="47A25402" w14:textId="77777777" w:rsidR="002C25FB" w:rsidRPr="002C25FB" w:rsidRDefault="002C25FB" w:rsidP="002C25FB">
      <w:pPr>
        <w:spacing w:after="0" w:line="240" w:lineRule="auto"/>
        <w:ind w:left="0" w:firstLine="0"/>
        <w:rPr>
          <w:rFonts w:eastAsia="Arial" w:cs="Arial"/>
          <w:b/>
          <w:szCs w:val="20"/>
        </w:rPr>
      </w:pPr>
    </w:p>
    <w:p w14:paraId="397DBB0D"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Los desequilibrios electrolíticos pueden ocurrir en cualquier enfermedad sistémica crítica y pueden precipitar arritmias, especialmente en pacientes con antecedentes de afecciones cardíacas. Hay interés particular acerca de la </w:t>
      </w:r>
      <w:proofErr w:type="spellStart"/>
      <w:r w:rsidRPr="002C25FB">
        <w:rPr>
          <w:rFonts w:eastAsia="Arial" w:cs="Arial"/>
          <w:szCs w:val="20"/>
        </w:rPr>
        <w:t>hipocalemia</w:t>
      </w:r>
      <w:proofErr w:type="spellEnd"/>
      <w:r w:rsidRPr="002C25FB">
        <w:rPr>
          <w:rFonts w:eastAsia="Arial" w:cs="Arial"/>
          <w:szCs w:val="20"/>
        </w:rPr>
        <w:t xml:space="preserve"> en la COVID-19, debido a la interacción del SARS-CoV-2 con el sistema renina-angiotensina-aldosterona. La </w:t>
      </w:r>
      <w:proofErr w:type="spellStart"/>
      <w:r w:rsidRPr="002C25FB">
        <w:rPr>
          <w:rFonts w:eastAsia="Arial" w:cs="Arial"/>
          <w:szCs w:val="20"/>
        </w:rPr>
        <w:t>hipocalemia</w:t>
      </w:r>
      <w:proofErr w:type="spellEnd"/>
      <w:r w:rsidRPr="002C25FB">
        <w:rPr>
          <w:rFonts w:eastAsia="Arial" w:cs="Arial"/>
          <w:szCs w:val="20"/>
        </w:rPr>
        <w:t xml:space="preserve"> aumenta la vulnerabilidad para diversas </w:t>
      </w:r>
      <w:proofErr w:type="spellStart"/>
      <w:proofErr w:type="gramStart"/>
      <w:r w:rsidRPr="002C25FB">
        <w:rPr>
          <w:rFonts w:eastAsia="Arial" w:cs="Arial"/>
          <w:szCs w:val="20"/>
        </w:rPr>
        <w:t>taquiarritmias</w:t>
      </w:r>
      <w:proofErr w:type="spellEnd"/>
      <w:r w:rsidRPr="002C25FB">
        <w:rPr>
          <w:rFonts w:eastAsia="Arial" w:cs="Arial"/>
          <w:szCs w:val="20"/>
        </w:rPr>
        <w:t>.</w:t>
      </w:r>
      <w:r w:rsidRPr="002C25FB">
        <w:rPr>
          <w:rFonts w:eastAsia="Arial" w:cs="Arial"/>
          <w:szCs w:val="20"/>
          <w:vertAlign w:val="superscript"/>
        </w:rPr>
        <w:t>(</w:t>
      </w:r>
      <w:proofErr w:type="gramEnd"/>
      <w:r w:rsidRPr="002C25FB">
        <w:rPr>
          <w:rFonts w:eastAsia="Arial" w:cs="Arial"/>
          <w:szCs w:val="20"/>
          <w:vertAlign w:val="superscript"/>
        </w:rPr>
        <w:t>19)</w:t>
      </w:r>
    </w:p>
    <w:p w14:paraId="277DB1E6" w14:textId="77777777" w:rsidR="002C25FB" w:rsidRPr="002C25FB" w:rsidRDefault="002C25FB" w:rsidP="002C25FB">
      <w:pPr>
        <w:spacing w:after="0" w:line="240" w:lineRule="auto"/>
        <w:ind w:left="0" w:firstLine="0"/>
        <w:rPr>
          <w:rFonts w:eastAsia="Arial" w:cs="Arial"/>
          <w:szCs w:val="20"/>
          <w:vertAlign w:val="superscript"/>
        </w:rPr>
      </w:pPr>
    </w:p>
    <w:p w14:paraId="1C1E85AB" w14:textId="77777777"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Es difícil de esbozar el espectro de presentaciones cardiovasculares de la COVID-19. Sin embargo, en base a la evidencia disponible, parece que las secuelas cardiovasculares pueden extenderse desde arritmias cardiacas, injuria miocárdica aguda, miocarditis y síndrome coronario agudo, hasta colapso cardíaco y shock </w:t>
      </w:r>
      <w:proofErr w:type="gramStart"/>
      <w:r w:rsidRPr="002C25FB">
        <w:rPr>
          <w:rFonts w:eastAsia="Arial" w:cs="Arial"/>
          <w:szCs w:val="20"/>
        </w:rPr>
        <w:t>cardiogénico.</w:t>
      </w:r>
      <w:r w:rsidRPr="002C25FB">
        <w:rPr>
          <w:rFonts w:eastAsia="Arial" w:cs="Arial"/>
          <w:szCs w:val="20"/>
          <w:vertAlign w:val="superscript"/>
        </w:rPr>
        <w:t>(</w:t>
      </w:r>
      <w:proofErr w:type="gramEnd"/>
      <w:r w:rsidRPr="002C25FB">
        <w:rPr>
          <w:rFonts w:eastAsia="Arial" w:cs="Arial"/>
          <w:szCs w:val="20"/>
          <w:vertAlign w:val="superscript"/>
        </w:rPr>
        <w:t>20)</w:t>
      </w:r>
    </w:p>
    <w:p w14:paraId="59FAC50A" w14:textId="77777777" w:rsidR="002C25FB" w:rsidRPr="002C25FB" w:rsidRDefault="002C25FB" w:rsidP="002C25FB">
      <w:pPr>
        <w:spacing w:after="0" w:line="240" w:lineRule="auto"/>
        <w:ind w:left="0" w:firstLine="0"/>
        <w:rPr>
          <w:rFonts w:eastAsia="Arial" w:cs="Arial"/>
          <w:szCs w:val="20"/>
          <w:vertAlign w:val="superscript"/>
        </w:rPr>
      </w:pPr>
    </w:p>
    <w:p w14:paraId="0465FB42"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Varios </w:t>
      </w:r>
      <w:proofErr w:type="gramStart"/>
      <w:r w:rsidRPr="002C25FB">
        <w:rPr>
          <w:rFonts w:eastAsia="Arial" w:cs="Arial"/>
          <w:szCs w:val="20"/>
        </w:rPr>
        <w:t>informes</w:t>
      </w:r>
      <w:r w:rsidRPr="002C25FB">
        <w:rPr>
          <w:rFonts w:eastAsia="Arial" w:cs="Arial"/>
          <w:szCs w:val="20"/>
          <w:vertAlign w:val="superscript"/>
        </w:rPr>
        <w:t>(</w:t>
      </w:r>
      <w:proofErr w:type="gramEnd"/>
      <w:r w:rsidRPr="002C25FB">
        <w:rPr>
          <w:rFonts w:eastAsia="Arial" w:cs="Arial"/>
          <w:szCs w:val="20"/>
          <w:vertAlign w:val="superscript"/>
        </w:rPr>
        <w:t>10,15,16)</w:t>
      </w:r>
      <w:r w:rsidRPr="002C25FB">
        <w:rPr>
          <w:rFonts w:eastAsia="Arial" w:cs="Arial"/>
          <w:szCs w:val="20"/>
        </w:rPr>
        <w:t xml:space="preserve"> han denotado la incidencia y los tipos de eventos cardiovasculares adversos asociados con COVID-19. En un </w:t>
      </w:r>
      <w:proofErr w:type="gramStart"/>
      <w:r w:rsidRPr="002C25FB">
        <w:rPr>
          <w:rFonts w:eastAsia="Arial" w:cs="Arial"/>
          <w:szCs w:val="20"/>
        </w:rPr>
        <w:t>estudio</w:t>
      </w:r>
      <w:r w:rsidRPr="002C25FB">
        <w:rPr>
          <w:rFonts w:eastAsia="Arial" w:cs="Arial"/>
          <w:szCs w:val="20"/>
          <w:vertAlign w:val="superscript"/>
        </w:rPr>
        <w:t>(</w:t>
      </w:r>
      <w:proofErr w:type="gramEnd"/>
      <w:r w:rsidRPr="002C25FB">
        <w:rPr>
          <w:rFonts w:eastAsia="Arial" w:cs="Arial"/>
          <w:szCs w:val="20"/>
          <w:vertAlign w:val="superscript"/>
        </w:rPr>
        <w:t>21)</w:t>
      </w:r>
      <w:r w:rsidRPr="002C25FB">
        <w:rPr>
          <w:rFonts w:eastAsia="Arial" w:cs="Arial"/>
          <w:szCs w:val="20"/>
        </w:rPr>
        <w:t xml:space="preserve"> realizado en China, las arritmias estuvieron presentes en 16,7 % de los pacientes hospitalizados; y el 7,2 % experimentó injuria cardíaca aguda. </w:t>
      </w:r>
    </w:p>
    <w:p w14:paraId="5764D8A9" w14:textId="77777777" w:rsidR="002C25FB" w:rsidRPr="002C25FB" w:rsidRDefault="002C25FB" w:rsidP="002C25FB">
      <w:pPr>
        <w:spacing w:after="0" w:line="240" w:lineRule="auto"/>
        <w:ind w:left="0" w:firstLine="0"/>
        <w:rPr>
          <w:rFonts w:eastAsia="Arial" w:cs="Arial"/>
          <w:szCs w:val="20"/>
        </w:rPr>
      </w:pPr>
    </w:p>
    <w:p w14:paraId="52D8A263"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La injuria cardíaca, definida como una detección superior al 99 percentil de niveles sanguíneos de </w:t>
      </w:r>
      <w:proofErr w:type="spellStart"/>
      <w:r w:rsidRPr="002C25FB">
        <w:rPr>
          <w:rFonts w:eastAsia="Arial" w:cs="Arial"/>
          <w:szCs w:val="20"/>
        </w:rPr>
        <w:t>troponina</w:t>
      </w:r>
      <w:proofErr w:type="spellEnd"/>
      <w:r w:rsidRPr="002C25FB">
        <w:rPr>
          <w:rFonts w:eastAsia="Arial" w:cs="Arial"/>
          <w:szCs w:val="20"/>
        </w:rPr>
        <w:t xml:space="preserve"> I de alta sensibilidad cardíaca o presencia de nuevas anormalidades electrocardiográficas o </w:t>
      </w:r>
      <w:proofErr w:type="spellStart"/>
      <w:r w:rsidRPr="002C25FB">
        <w:rPr>
          <w:rFonts w:eastAsia="Arial" w:cs="Arial"/>
          <w:szCs w:val="20"/>
        </w:rPr>
        <w:t>ecocardiográficas</w:t>
      </w:r>
      <w:proofErr w:type="spellEnd"/>
      <w:r w:rsidRPr="002C25FB">
        <w:rPr>
          <w:rFonts w:eastAsia="Arial" w:cs="Arial"/>
          <w:szCs w:val="20"/>
        </w:rPr>
        <w:t xml:space="preserve">, ocurrió en el 19,7 % de los pacientes. Estos eventos presentaron mayor incidencia entre pacientes de mayor edad y en aquellos con comorbilidades </w:t>
      </w:r>
      <w:proofErr w:type="gramStart"/>
      <w:r w:rsidRPr="002C25FB">
        <w:rPr>
          <w:rFonts w:eastAsia="Arial" w:cs="Arial"/>
          <w:szCs w:val="20"/>
        </w:rPr>
        <w:t>asociadas.</w:t>
      </w:r>
      <w:r w:rsidRPr="002C25FB">
        <w:rPr>
          <w:rFonts w:eastAsia="Arial" w:cs="Arial"/>
          <w:szCs w:val="20"/>
          <w:vertAlign w:val="superscript"/>
        </w:rPr>
        <w:t>(</w:t>
      </w:r>
      <w:proofErr w:type="gramEnd"/>
      <w:r w:rsidRPr="002C25FB">
        <w:rPr>
          <w:rFonts w:eastAsia="Arial" w:cs="Arial"/>
          <w:szCs w:val="20"/>
          <w:vertAlign w:val="superscript"/>
        </w:rPr>
        <w:t>21)</w:t>
      </w:r>
    </w:p>
    <w:p w14:paraId="5BDA8562" w14:textId="77777777" w:rsidR="002C25FB" w:rsidRPr="002C25FB" w:rsidRDefault="002C25FB" w:rsidP="002C25FB">
      <w:pPr>
        <w:spacing w:after="0" w:line="240" w:lineRule="auto"/>
        <w:ind w:left="0" w:firstLine="0"/>
        <w:rPr>
          <w:rFonts w:eastAsia="Arial" w:cs="Arial"/>
          <w:szCs w:val="20"/>
          <w:vertAlign w:val="superscript"/>
        </w:rPr>
      </w:pPr>
    </w:p>
    <w:p w14:paraId="693BDD23"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Según Ferrari y </w:t>
      </w:r>
      <w:proofErr w:type="gramStart"/>
      <w:r w:rsidRPr="002C25FB">
        <w:rPr>
          <w:rFonts w:eastAsia="Arial" w:cs="Arial"/>
          <w:szCs w:val="20"/>
        </w:rPr>
        <w:t>col.,</w:t>
      </w:r>
      <w:r w:rsidRPr="002C25FB">
        <w:rPr>
          <w:rFonts w:eastAsia="Arial" w:cs="Arial"/>
          <w:szCs w:val="20"/>
          <w:vertAlign w:val="superscript"/>
        </w:rPr>
        <w:t>(</w:t>
      </w:r>
      <w:proofErr w:type="gramEnd"/>
      <w:r w:rsidRPr="002C25FB">
        <w:rPr>
          <w:rFonts w:eastAsia="Arial" w:cs="Arial"/>
          <w:szCs w:val="20"/>
          <w:vertAlign w:val="superscript"/>
        </w:rPr>
        <w:t>22)</w:t>
      </w:r>
      <w:r w:rsidRPr="002C25FB">
        <w:rPr>
          <w:rFonts w:eastAsia="Arial" w:cs="Arial"/>
          <w:szCs w:val="20"/>
        </w:rPr>
        <w:t xml:space="preserve"> el 26 % de los pacientes hospitalizados en el Hospital Universitario </w:t>
      </w:r>
      <w:proofErr w:type="spellStart"/>
      <w:r w:rsidRPr="002C25FB">
        <w:rPr>
          <w:rFonts w:eastAsia="Arial" w:cs="Arial"/>
          <w:szCs w:val="20"/>
        </w:rPr>
        <w:t>Zhongnan</w:t>
      </w:r>
      <w:proofErr w:type="spellEnd"/>
      <w:r w:rsidRPr="002C25FB">
        <w:rPr>
          <w:rFonts w:eastAsia="Arial" w:cs="Arial"/>
          <w:szCs w:val="20"/>
        </w:rPr>
        <w:t xml:space="preserve"> de Wuhan, requirieron cuidados intensivos cardiovasculares. De estos, el 16,7 % desarrolló arritmias y el 7,2 % un síndrome coronario agudo. Según </w:t>
      </w:r>
      <w:proofErr w:type="spellStart"/>
      <w:r w:rsidRPr="002C25FB">
        <w:rPr>
          <w:rFonts w:eastAsia="Arial" w:cs="Arial"/>
          <w:szCs w:val="20"/>
        </w:rPr>
        <w:t>Foo</w:t>
      </w:r>
      <w:proofErr w:type="spellEnd"/>
      <w:r w:rsidRPr="002C25FB">
        <w:rPr>
          <w:rFonts w:eastAsia="Arial" w:cs="Arial"/>
          <w:szCs w:val="20"/>
        </w:rPr>
        <w:t xml:space="preserve"> y </w:t>
      </w:r>
      <w:proofErr w:type="gramStart"/>
      <w:r w:rsidRPr="002C25FB">
        <w:rPr>
          <w:rFonts w:eastAsia="Arial" w:cs="Arial"/>
          <w:szCs w:val="20"/>
        </w:rPr>
        <w:t>col.,</w:t>
      </w:r>
      <w:r w:rsidRPr="002C25FB">
        <w:rPr>
          <w:rFonts w:eastAsia="Arial" w:cs="Arial"/>
          <w:szCs w:val="20"/>
          <w:vertAlign w:val="superscript"/>
        </w:rPr>
        <w:t>(</w:t>
      </w:r>
      <w:proofErr w:type="gramEnd"/>
      <w:r w:rsidRPr="002C25FB">
        <w:rPr>
          <w:rFonts w:eastAsia="Arial" w:cs="Arial"/>
          <w:szCs w:val="20"/>
          <w:vertAlign w:val="superscript"/>
        </w:rPr>
        <w:t>23)</w:t>
      </w:r>
      <w:r w:rsidRPr="002C25FB">
        <w:rPr>
          <w:rFonts w:eastAsia="Arial" w:cs="Arial"/>
          <w:szCs w:val="20"/>
        </w:rPr>
        <w:t xml:space="preserve"> las observaciones clínicas sugieren que las complicaciones cardiovasculares son una importante causa, así como un factor de riesgo significativo de mortalidad en pacientes con COVID-19.</w:t>
      </w:r>
    </w:p>
    <w:p w14:paraId="389F6E11" w14:textId="77777777" w:rsidR="002C25FB" w:rsidRPr="002C25FB" w:rsidRDefault="002C25FB" w:rsidP="002C25FB">
      <w:pPr>
        <w:spacing w:after="0" w:line="240" w:lineRule="auto"/>
        <w:ind w:left="0" w:firstLine="0"/>
        <w:rPr>
          <w:rFonts w:eastAsia="Arial" w:cs="Arial"/>
          <w:szCs w:val="20"/>
        </w:rPr>
      </w:pPr>
    </w:p>
    <w:p w14:paraId="574E60A9" w14:textId="77777777" w:rsidR="002C25FB" w:rsidRPr="002C25FB" w:rsidRDefault="002C25FB" w:rsidP="002C25FB">
      <w:pPr>
        <w:spacing w:after="0" w:line="240" w:lineRule="auto"/>
        <w:ind w:left="0" w:firstLine="0"/>
        <w:rPr>
          <w:rFonts w:eastAsia="Arial" w:cs="Arial"/>
          <w:szCs w:val="20"/>
        </w:rPr>
      </w:pPr>
      <w:proofErr w:type="spellStart"/>
      <w:r w:rsidRPr="002C25FB">
        <w:rPr>
          <w:rFonts w:eastAsia="Arial" w:cs="Arial"/>
          <w:szCs w:val="20"/>
        </w:rPr>
        <w:t>Ena</w:t>
      </w:r>
      <w:proofErr w:type="spellEnd"/>
      <w:r w:rsidRPr="002C25FB">
        <w:rPr>
          <w:rFonts w:eastAsia="Arial" w:cs="Arial"/>
          <w:szCs w:val="20"/>
        </w:rPr>
        <w:t xml:space="preserve"> y </w:t>
      </w:r>
      <w:proofErr w:type="gramStart"/>
      <w:r w:rsidRPr="002C25FB">
        <w:rPr>
          <w:rFonts w:eastAsia="Arial" w:cs="Arial"/>
          <w:szCs w:val="20"/>
        </w:rPr>
        <w:t>col.,</w:t>
      </w:r>
      <w:r w:rsidRPr="002C25FB">
        <w:rPr>
          <w:rFonts w:eastAsia="Arial" w:cs="Arial"/>
          <w:szCs w:val="20"/>
          <w:vertAlign w:val="superscript"/>
        </w:rPr>
        <w:t>(</w:t>
      </w:r>
      <w:proofErr w:type="gramEnd"/>
      <w:r w:rsidRPr="002C25FB">
        <w:rPr>
          <w:rFonts w:eastAsia="Arial" w:cs="Arial"/>
          <w:szCs w:val="20"/>
          <w:vertAlign w:val="superscript"/>
        </w:rPr>
        <w:t>24)</w:t>
      </w:r>
      <w:r w:rsidRPr="002C25FB">
        <w:rPr>
          <w:rFonts w:eastAsia="Arial" w:cs="Arial"/>
          <w:szCs w:val="20"/>
        </w:rPr>
        <w:t xml:space="preserve"> en un análisis de 41 pacientes con COVID-19, reportaron complicaciones que incluyeron fracaso respiratorio agudo en 29 %, lesión cardíaca aguda 12 % e infecciones secundarias 12 %. </w:t>
      </w:r>
    </w:p>
    <w:p w14:paraId="74DF0F1B" w14:textId="77777777" w:rsidR="002C25FB" w:rsidRPr="002C25FB" w:rsidRDefault="002C25FB" w:rsidP="002C25FB">
      <w:pPr>
        <w:spacing w:after="0" w:line="240" w:lineRule="auto"/>
        <w:ind w:left="0" w:firstLine="0"/>
        <w:rPr>
          <w:rFonts w:eastAsia="Arial" w:cs="Arial"/>
          <w:szCs w:val="20"/>
        </w:rPr>
      </w:pPr>
    </w:p>
    <w:p w14:paraId="2C53653D"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Otro </w:t>
      </w:r>
      <w:proofErr w:type="gramStart"/>
      <w:r w:rsidRPr="002C25FB">
        <w:rPr>
          <w:rFonts w:eastAsia="Arial" w:cs="Arial"/>
          <w:szCs w:val="20"/>
        </w:rPr>
        <w:t>estudio</w:t>
      </w:r>
      <w:r w:rsidRPr="002C25FB">
        <w:rPr>
          <w:rFonts w:eastAsia="Arial" w:cs="Arial"/>
          <w:szCs w:val="20"/>
          <w:vertAlign w:val="superscript"/>
        </w:rPr>
        <w:t>(</w:t>
      </w:r>
      <w:proofErr w:type="gramEnd"/>
      <w:r w:rsidRPr="002C25FB">
        <w:rPr>
          <w:rFonts w:eastAsia="Arial" w:cs="Arial"/>
          <w:szCs w:val="20"/>
          <w:vertAlign w:val="superscript"/>
        </w:rPr>
        <w:t>25)</w:t>
      </w:r>
      <w:r w:rsidRPr="002C25FB">
        <w:rPr>
          <w:rFonts w:eastAsia="Arial" w:cs="Arial"/>
          <w:szCs w:val="20"/>
        </w:rPr>
        <w:t xml:space="preserve"> publicado a partir del análisis retrospectivo del banco de datos de dos hospitales de Wuhan (</w:t>
      </w:r>
      <w:proofErr w:type="spellStart"/>
      <w:r w:rsidRPr="002C25FB">
        <w:rPr>
          <w:rFonts w:eastAsia="Arial" w:cs="Arial"/>
          <w:szCs w:val="20"/>
        </w:rPr>
        <w:t>Jin</w:t>
      </w:r>
      <w:proofErr w:type="spellEnd"/>
      <w:r w:rsidRPr="002C25FB">
        <w:rPr>
          <w:rFonts w:eastAsia="Arial" w:cs="Arial"/>
          <w:szCs w:val="20"/>
        </w:rPr>
        <w:t xml:space="preserve"> Yin-tan y </w:t>
      </w:r>
      <w:proofErr w:type="spellStart"/>
      <w:r w:rsidRPr="002C25FB">
        <w:rPr>
          <w:rFonts w:eastAsia="Arial" w:cs="Arial"/>
          <w:szCs w:val="20"/>
        </w:rPr>
        <w:t>Tongji</w:t>
      </w:r>
      <w:proofErr w:type="spellEnd"/>
      <w:r w:rsidRPr="002C25FB">
        <w:rPr>
          <w:rFonts w:eastAsia="Arial" w:cs="Arial"/>
          <w:szCs w:val="20"/>
        </w:rPr>
        <w:t xml:space="preserve">), evaluó 150 casos confirmados de SARS-CoV-2, de los cuales 68 (45 %) fallecieron. De los pacientes que fallecieron, el 63 % presentaron enfermedad de base, con predominio de enfermedades cardiovasculares. En los pacientes con enfermedades cardiovasculares asociada se incrementó el riesgo de muerte. </w:t>
      </w:r>
    </w:p>
    <w:p w14:paraId="165F9454" w14:textId="77777777" w:rsidR="002C25FB" w:rsidRPr="002C25FB" w:rsidRDefault="002C25FB" w:rsidP="002C25FB">
      <w:pPr>
        <w:spacing w:after="0" w:line="240" w:lineRule="auto"/>
        <w:ind w:left="0" w:firstLine="0"/>
        <w:rPr>
          <w:rFonts w:eastAsia="Arial" w:cs="Arial"/>
          <w:szCs w:val="20"/>
        </w:rPr>
      </w:pPr>
    </w:p>
    <w:p w14:paraId="6BCA12B6"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Palacios-Cruz y </w:t>
      </w:r>
      <w:proofErr w:type="gramStart"/>
      <w:r w:rsidRPr="002C25FB">
        <w:rPr>
          <w:rFonts w:eastAsia="Arial" w:cs="Arial"/>
          <w:szCs w:val="20"/>
        </w:rPr>
        <w:t>col.,</w:t>
      </w:r>
      <w:r w:rsidRPr="002C25FB">
        <w:rPr>
          <w:rFonts w:eastAsia="Arial" w:cs="Arial"/>
          <w:szCs w:val="20"/>
          <w:vertAlign w:val="superscript"/>
        </w:rPr>
        <w:t>(</w:t>
      </w:r>
      <w:proofErr w:type="gramEnd"/>
      <w:r w:rsidRPr="002C25FB">
        <w:rPr>
          <w:rFonts w:eastAsia="Arial" w:cs="Arial"/>
          <w:szCs w:val="20"/>
          <w:vertAlign w:val="superscript"/>
        </w:rPr>
        <w:t xml:space="preserve">26) </w:t>
      </w:r>
      <w:r w:rsidRPr="002C25FB">
        <w:rPr>
          <w:rFonts w:eastAsia="Arial" w:cs="Arial"/>
          <w:szCs w:val="20"/>
        </w:rPr>
        <w:t>refieren mayor mortalidad en pacientes pasada la quinta década de vida,  donde la presencia de comorbilidades (cardíacas, accidente cerebrovascular y diabetes) incrementó este riesgo, así como la susceptibilidad a enfermar.</w:t>
      </w:r>
    </w:p>
    <w:p w14:paraId="423CB2CC" w14:textId="77777777" w:rsidR="002C25FB" w:rsidRPr="002C25FB" w:rsidRDefault="002C25FB" w:rsidP="002C25FB">
      <w:pPr>
        <w:spacing w:after="0" w:line="240" w:lineRule="auto"/>
        <w:ind w:left="0" w:firstLine="0"/>
        <w:rPr>
          <w:rFonts w:eastAsia="Arial" w:cs="Arial"/>
          <w:szCs w:val="20"/>
        </w:rPr>
      </w:pPr>
    </w:p>
    <w:p w14:paraId="2DA41E7E"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Manejo del paciente con enfermedad cardiovascular y COVID-19</w:t>
      </w:r>
    </w:p>
    <w:p w14:paraId="0C328E36" w14:textId="77777777" w:rsidR="002C25FB" w:rsidRPr="002C25FB" w:rsidRDefault="002C25FB" w:rsidP="002C25FB">
      <w:pPr>
        <w:spacing w:after="0" w:line="240" w:lineRule="auto"/>
        <w:ind w:left="0" w:firstLine="0"/>
        <w:rPr>
          <w:rFonts w:eastAsia="Arial" w:cs="Arial"/>
          <w:szCs w:val="20"/>
        </w:rPr>
      </w:pPr>
    </w:p>
    <w:p w14:paraId="0A865735"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Resulta importante, ante la presencia de síntomas cardiovasculares, tratar al paciente como de riesgo, con posible infección de COVID-19 hasta que se descarte mediante diagnóstico molecular. Se ha reportado por varios </w:t>
      </w:r>
      <w:proofErr w:type="gramStart"/>
      <w:r w:rsidRPr="002C25FB">
        <w:rPr>
          <w:rFonts w:eastAsia="Arial" w:cs="Arial"/>
          <w:szCs w:val="20"/>
        </w:rPr>
        <w:t>estudios</w:t>
      </w:r>
      <w:r w:rsidRPr="002C25FB">
        <w:rPr>
          <w:rFonts w:eastAsia="Arial" w:cs="Arial"/>
          <w:szCs w:val="20"/>
          <w:vertAlign w:val="superscript"/>
        </w:rPr>
        <w:t>(</w:t>
      </w:r>
      <w:proofErr w:type="gramEnd"/>
      <w:r w:rsidRPr="002C25FB">
        <w:rPr>
          <w:rFonts w:eastAsia="Arial" w:cs="Arial"/>
          <w:szCs w:val="20"/>
          <w:vertAlign w:val="superscript"/>
        </w:rPr>
        <w:t>10,15,16,27)</w:t>
      </w:r>
      <w:r w:rsidRPr="002C25FB">
        <w:rPr>
          <w:rFonts w:eastAsia="Arial" w:cs="Arial"/>
          <w:szCs w:val="20"/>
        </w:rPr>
        <w:t xml:space="preserve"> la asistencia a consulta por síntomas cardiovasculares, sin presencia de síntomas respiratorios, que posteriormente fueron diagnosticados con COVID-19. </w:t>
      </w:r>
    </w:p>
    <w:p w14:paraId="5ECC3876" w14:textId="77777777" w:rsidR="002C25FB" w:rsidRPr="002C25FB" w:rsidRDefault="002C25FB" w:rsidP="002C25FB">
      <w:pPr>
        <w:spacing w:after="0" w:line="240" w:lineRule="auto"/>
        <w:ind w:left="0" w:firstLine="0"/>
        <w:rPr>
          <w:rFonts w:eastAsia="Arial" w:cs="Arial"/>
          <w:szCs w:val="20"/>
        </w:rPr>
      </w:pPr>
    </w:p>
    <w:p w14:paraId="71E7D001" w14:textId="77777777" w:rsidR="00FF26FB" w:rsidRDefault="00FF26FB" w:rsidP="002C25FB">
      <w:pPr>
        <w:spacing w:after="0" w:line="240" w:lineRule="auto"/>
        <w:ind w:left="0" w:firstLine="0"/>
        <w:rPr>
          <w:rFonts w:eastAsia="Arial" w:cs="Arial"/>
          <w:szCs w:val="20"/>
        </w:rPr>
      </w:pPr>
    </w:p>
    <w:p w14:paraId="5B9EE726" w14:textId="25C0D63E" w:rsidR="002C25FB" w:rsidRPr="002C25FB" w:rsidRDefault="002C25FB" w:rsidP="002C25FB">
      <w:pPr>
        <w:spacing w:after="0" w:line="240" w:lineRule="auto"/>
        <w:ind w:left="0" w:firstLine="0"/>
        <w:rPr>
          <w:rFonts w:eastAsia="Arial" w:cs="Arial"/>
          <w:szCs w:val="20"/>
          <w:vertAlign w:val="superscript"/>
        </w:rPr>
      </w:pPr>
      <w:r w:rsidRPr="002C25FB">
        <w:rPr>
          <w:rFonts w:eastAsia="Arial" w:cs="Arial"/>
          <w:szCs w:val="20"/>
        </w:rPr>
        <w:t xml:space="preserve">En el proceso de manejo de la COVID-19, debe prestarse rigurosa atención al daño tanto pulmonar como cardiovascular. La identificación temprana, los tratamientos efectivos y oportunos, el mantenimiento de la estabilidad hemodinámica y electrofisiológica, son de gran significado en el tratamiento efectivo y el pronóstico a largo plazo de estos </w:t>
      </w:r>
      <w:proofErr w:type="gramStart"/>
      <w:r w:rsidRPr="002C25FB">
        <w:rPr>
          <w:rFonts w:eastAsia="Arial" w:cs="Arial"/>
          <w:szCs w:val="20"/>
        </w:rPr>
        <w:t>pacientes.</w:t>
      </w:r>
      <w:r w:rsidRPr="002C25FB">
        <w:rPr>
          <w:rFonts w:eastAsia="Arial" w:cs="Arial"/>
          <w:szCs w:val="20"/>
          <w:vertAlign w:val="superscript"/>
        </w:rPr>
        <w:t>(</w:t>
      </w:r>
      <w:proofErr w:type="gramEnd"/>
      <w:r w:rsidRPr="002C25FB">
        <w:rPr>
          <w:rFonts w:eastAsia="Arial" w:cs="Arial"/>
          <w:szCs w:val="20"/>
          <w:vertAlign w:val="superscript"/>
        </w:rPr>
        <w:t>27)</w:t>
      </w:r>
    </w:p>
    <w:p w14:paraId="7A16864D" w14:textId="77777777" w:rsidR="002C25FB" w:rsidRPr="002C25FB" w:rsidRDefault="002C25FB" w:rsidP="002C25FB">
      <w:pPr>
        <w:spacing w:after="0" w:line="240" w:lineRule="auto"/>
        <w:ind w:left="0" w:firstLine="0"/>
        <w:rPr>
          <w:rFonts w:eastAsia="Arial" w:cs="Arial"/>
          <w:szCs w:val="20"/>
          <w:vertAlign w:val="superscript"/>
        </w:rPr>
      </w:pPr>
    </w:p>
    <w:p w14:paraId="4D2B2E95"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Las generalidades en el tratamiento de pacientes con COVID-19 que desarrollan complicaciones cardiovasculares o con enfermedades cardiovasculares establecidas, no difiere del manejo estándar de un paciente sin COVID-19, según lo establecido en los protocolos </w:t>
      </w:r>
      <w:proofErr w:type="gramStart"/>
      <w:r w:rsidRPr="002C25FB">
        <w:rPr>
          <w:rFonts w:eastAsia="Arial" w:cs="Arial"/>
          <w:szCs w:val="20"/>
        </w:rPr>
        <w:t>médicos.</w:t>
      </w:r>
      <w:r w:rsidRPr="002C25FB">
        <w:rPr>
          <w:rFonts w:eastAsia="Arial" w:cs="Arial"/>
          <w:szCs w:val="20"/>
          <w:vertAlign w:val="superscript"/>
        </w:rPr>
        <w:t>(</w:t>
      </w:r>
      <w:proofErr w:type="gramEnd"/>
      <w:r w:rsidRPr="002C25FB">
        <w:rPr>
          <w:rFonts w:eastAsia="Arial" w:cs="Arial"/>
          <w:szCs w:val="20"/>
          <w:vertAlign w:val="superscript"/>
        </w:rPr>
        <w:t>28,29)</w:t>
      </w:r>
      <w:r w:rsidRPr="002C25FB">
        <w:rPr>
          <w:rFonts w:eastAsia="Arial" w:cs="Arial"/>
          <w:szCs w:val="20"/>
        </w:rPr>
        <w:t xml:space="preserve">  </w:t>
      </w:r>
    </w:p>
    <w:p w14:paraId="0CA6F8A7" w14:textId="77777777" w:rsidR="002C25FB" w:rsidRPr="002C25FB" w:rsidRDefault="002C25FB" w:rsidP="002C25FB">
      <w:pPr>
        <w:spacing w:after="0" w:line="240" w:lineRule="auto"/>
        <w:ind w:left="0" w:firstLine="0"/>
        <w:rPr>
          <w:rFonts w:eastAsia="Arial" w:cs="Arial"/>
          <w:szCs w:val="20"/>
        </w:rPr>
      </w:pPr>
    </w:p>
    <w:p w14:paraId="7C9DCF11"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Un aspecto a tener en cuenta, es evitar el empleo innecesario de pruebas diagnósticas (</w:t>
      </w:r>
      <w:proofErr w:type="spellStart"/>
      <w:r w:rsidRPr="002C25FB">
        <w:rPr>
          <w:rFonts w:eastAsia="Arial" w:cs="Arial"/>
          <w:szCs w:val="20"/>
        </w:rPr>
        <w:t>troponinas</w:t>
      </w:r>
      <w:proofErr w:type="spellEnd"/>
      <w:r w:rsidRPr="002C25FB">
        <w:rPr>
          <w:rFonts w:eastAsia="Arial" w:cs="Arial"/>
          <w:szCs w:val="20"/>
        </w:rPr>
        <w:t xml:space="preserve"> cardiacas y ecocardiografía) si no son necesarios, de igual manera, se desalienta a la medición aleatoria de </w:t>
      </w:r>
      <w:proofErr w:type="spellStart"/>
      <w:r w:rsidRPr="002C25FB">
        <w:rPr>
          <w:rFonts w:eastAsia="Arial" w:cs="Arial"/>
          <w:szCs w:val="20"/>
        </w:rPr>
        <w:t>troponinas</w:t>
      </w:r>
      <w:proofErr w:type="spellEnd"/>
      <w:r w:rsidRPr="002C25FB">
        <w:rPr>
          <w:rFonts w:eastAsia="Arial" w:cs="Arial"/>
          <w:szCs w:val="20"/>
        </w:rPr>
        <w:t xml:space="preserve"> y péptidos </w:t>
      </w:r>
      <w:proofErr w:type="spellStart"/>
      <w:proofErr w:type="gramStart"/>
      <w:r w:rsidRPr="002C25FB">
        <w:rPr>
          <w:rFonts w:eastAsia="Arial" w:cs="Arial"/>
          <w:szCs w:val="20"/>
        </w:rPr>
        <w:t>natriuréticos</w:t>
      </w:r>
      <w:proofErr w:type="spellEnd"/>
      <w:r w:rsidRPr="002C25FB">
        <w:rPr>
          <w:rFonts w:eastAsia="Arial" w:cs="Arial"/>
          <w:szCs w:val="20"/>
        </w:rPr>
        <w:t>.</w:t>
      </w:r>
      <w:r w:rsidRPr="002C25FB">
        <w:rPr>
          <w:rFonts w:eastAsia="Arial" w:cs="Arial"/>
          <w:szCs w:val="20"/>
          <w:vertAlign w:val="superscript"/>
        </w:rPr>
        <w:t>(</w:t>
      </w:r>
      <w:proofErr w:type="gramEnd"/>
      <w:r w:rsidRPr="002C25FB">
        <w:rPr>
          <w:rFonts w:eastAsia="Arial" w:cs="Arial"/>
          <w:szCs w:val="20"/>
          <w:vertAlign w:val="superscript"/>
        </w:rPr>
        <w:t>27,29,30)</w:t>
      </w:r>
      <w:r w:rsidRPr="002C25FB">
        <w:rPr>
          <w:rFonts w:eastAsia="Arial" w:cs="Arial"/>
          <w:szCs w:val="20"/>
        </w:rPr>
        <w:t xml:space="preserve"> </w:t>
      </w:r>
    </w:p>
    <w:p w14:paraId="4D1DCC6A" w14:textId="77777777" w:rsidR="002C25FB" w:rsidRPr="002C25FB" w:rsidRDefault="002C25FB" w:rsidP="002C25FB">
      <w:pPr>
        <w:spacing w:after="0" w:line="240" w:lineRule="auto"/>
        <w:ind w:left="0" w:firstLine="0"/>
        <w:rPr>
          <w:rFonts w:eastAsia="Arial" w:cs="Arial"/>
          <w:szCs w:val="20"/>
        </w:rPr>
      </w:pPr>
    </w:p>
    <w:p w14:paraId="0B37E77C"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De igual manera, la literatura se manifiesta en contra de suspender la terapia con inhibidores de la encima </w:t>
      </w:r>
      <w:proofErr w:type="spellStart"/>
      <w:r w:rsidRPr="002C25FB">
        <w:rPr>
          <w:rFonts w:eastAsia="Arial" w:cs="Arial"/>
          <w:szCs w:val="20"/>
        </w:rPr>
        <w:t>convertidora</w:t>
      </w:r>
      <w:proofErr w:type="spellEnd"/>
      <w:r w:rsidRPr="002C25FB">
        <w:rPr>
          <w:rFonts w:eastAsia="Arial" w:cs="Arial"/>
          <w:szCs w:val="20"/>
        </w:rPr>
        <w:t xml:space="preserve"> de angiotensina (IECA) y de antagonistas de los receptores de angiotensina (ARA</w:t>
      </w:r>
      <w:proofErr w:type="gramStart"/>
      <w:r w:rsidRPr="002C25FB">
        <w:rPr>
          <w:rFonts w:eastAsia="Arial" w:cs="Arial"/>
          <w:szCs w:val="20"/>
        </w:rPr>
        <w:t>).</w:t>
      </w:r>
      <w:r w:rsidRPr="002C25FB">
        <w:rPr>
          <w:rFonts w:eastAsia="Arial" w:cs="Arial"/>
          <w:szCs w:val="20"/>
          <w:vertAlign w:val="superscript"/>
        </w:rPr>
        <w:t>(</w:t>
      </w:r>
      <w:proofErr w:type="gramEnd"/>
      <w:r w:rsidRPr="002C25FB">
        <w:rPr>
          <w:rFonts w:eastAsia="Arial" w:cs="Arial"/>
          <w:szCs w:val="20"/>
          <w:vertAlign w:val="superscript"/>
        </w:rPr>
        <w:t>31,32,33)</w:t>
      </w:r>
      <w:r w:rsidRPr="002C25FB">
        <w:rPr>
          <w:rFonts w:eastAsia="Arial" w:cs="Arial"/>
          <w:szCs w:val="20"/>
        </w:rPr>
        <w:t xml:space="preserve"> </w:t>
      </w:r>
    </w:p>
    <w:p w14:paraId="7AB845E0" w14:textId="77777777" w:rsidR="002C25FB" w:rsidRPr="002C25FB" w:rsidRDefault="002C25FB" w:rsidP="002C25FB">
      <w:pPr>
        <w:spacing w:after="0" w:line="240" w:lineRule="auto"/>
        <w:ind w:left="0" w:firstLine="0"/>
        <w:rPr>
          <w:rFonts w:eastAsia="Arial" w:cs="Arial"/>
          <w:szCs w:val="20"/>
        </w:rPr>
      </w:pPr>
    </w:p>
    <w:p w14:paraId="0A5DADAC"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El Sistema Nacional de Salud de Cuba, tiene como base la atención individualizada, bajo el precepto de que no existen enfermedades sino enfermos. Los protocolos e informaciones sobre el manejo del paciente con afecciones cardiovasculares con COVID-19 o daño cardiovascular secundario a esta enfermedad, se encuentran en constante revisión y perfeccionamiento.  </w:t>
      </w:r>
    </w:p>
    <w:p w14:paraId="46DC465F" w14:textId="77777777" w:rsidR="002C25FB" w:rsidRPr="002C25FB" w:rsidRDefault="002C25FB" w:rsidP="002C25FB">
      <w:pPr>
        <w:spacing w:after="0" w:line="240" w:lineRule="auto"/>
        <w:ind w:left="0" w:firstLine="0"/>
        <w:rPr>
          <w:rFonts w:eastAsia="Arial" w:cs="Arial"/>
          <w:szCs w:val="20"/>
          <w:vertAlign w:val="superscript"/>
        </w:rPr>
      </w:pPr>
    </w:p>
    <w:p w14:paraId="0B848EC5" w14:textId="77777777" w:rsidR="002C25FB" w:rsidRPr="002C25FB" w:rsidRDefault="002C25FB" w:rsidP="002C25FB">
      <w:pPr>
        <w:spacing w:after="0" w:line="240" w:lineRule="auto"/>
        <w:ind w:left="0" w:firstLine="0"/>
        <w:rPr>
          <w:rFonts w:eastAsia="Arial" w:cs="Arial"/>
          <w:b/>
          <w:szCs w:val="20"/>
        </w:rPr>
      </w:pPr>
      <w:r w:rsidRPr="002C25FB">
        <w:rPr>
          <w:rFonts w:eastAsia="Arial" w:cs="Arial"/>
          <w:b/>
          <w:szCs w:val="20"/>
        </w:rPr>
        <w:t>CONCLUSIONES</w:t>
      </w:r>
    </w:p>
    <w:p w14:paraId="7765D063" w14:textId="77777777" w:rsidR="002C25FB" w:rsidRPr="002C25FB" w:rsidRDefault="002C25FB" w:rsidP="002C25FB">
      <w:pPr>
        <w:spacing w:after="0" w:line="240" w:lineRule="auto"/>
        <w:ind w:left="0" w:firstLine="0"/>
        <w:rPr>
          <w:rFonts w:eastAsia="Arial" w:cs="Arial"/>
          <w:szCs w:val="20"/>
        </w:rPr>
      </w:pPr>
    </w:p>
    <w:p w14:paraId="17F86858"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Diferentes mecanismos fisiopatológicos se asocian al daño cardiovascular en pacientes con COVID-19, entre ellos la injuria miocárdica directa, invasión viral de los </w:t>
      </w:r>
      <w:proofErr w:type="spellStart"/>
      <w:r w:rsidRPr="002C25FB">
        <w:rPr>
          <w:rFonts w:eastAsia="Arial" w:cs="Arial"/>
          <w:szCs w:val="20"/>
        </w:rPr>
        <w:t>cardiomiocitos</w:t>
      </w:r>
      <w:proofErr w:type="spellEnd"/>
      <w:r w:rsidRPr="002C25FB">
        <w:rPr>
          <w:rFonts w:eastAsia="Arial" w:cs="Arial"/>
          <w:szCs w:val="20"/>
        </w:rPr>
        <w:t xml:space="preserve">, alteración del índice suministro-demanda del miocardio, ruptura de la placa de ateroma y trombosis coronaria, inflamación sistémica, desequilibrios hidroelectrolíticos La respuesta inflamatoria, los cambios hemodinámicos secundarios al proceso viral, así como la hipoxemia; constituyen mecanismos de repercusión negativa sobre la salud cardiovascular, que llevan al desarrollo de lesión cardiaca aguda. El diagnóstico precoz de la enfermedad cardiovascular, basado en el conocimiento de los mecanismos fisiopatológicos constituye una herramienta esencial en el pronóstico de los pacientes portadores de COVID-19. </w:t>
      </w:r>
    </w:p>
    <w:p w14:paraId="2FC7AD8B" w14:textId="77777777" w:rsidR="002C25FB" w:rsidRPr="002C25FB" w:rsidRDefault="002C25FB" w:rsidP="002C25FB">
      <w:pPr>
        <w:spacing w:after="0" w:line="240" w:lineRule="auto"/>
        <w:ind w:left="0" w:firstLine="0"/>
        <w:rPr>
          <w:rFonts w:eastAsia="Arial" w:cs="Arial"/>
          <w:szCs w:val="20"/>
        </w:rPr>
      </w:pPr>
    </w:p>
    <w:p w14:paraId="56516CBD" w14:textId="3849F903" w:rsidR="00FF26FB" w:rsidRPr="002C25FB" w:rsidRDefault="00FF26FB" w:rsidP="00FF26FB">
      <w:pPr>
        <w:spacing w:after="0" w:line="240" w:lineRule="auto"/>
        <w:ind w:left="0" w:firstLine="0"/>
        <w:rPr>
          <w:rFonts w:eastAsia="Arial" w:cs="Arial"/>
          <w:b/>
          <w:szCs w:val="20"/>
        </w:rPr>
      </w:pPr>
      <w:r w:rsidRPr="002C25FB">
        <w:rPr>
          <w:rFonts w:eastAsia="Arial" w:cs="Arial"/>
          <w:b/>
          <w:szCs w:val="20"/>
        </w:rPr>
        <w:t>Conflicto</w:t>
      </w:r>
      <w:r>
        <w:rPr>
          <w:rFonts w:eastAsia="Arial" w:cs="Arial"/>
          <w:b/>
          <w:szCs w:val="20"/>
        </w:rPr>
        <w:t xml:space="preserve"> </w:t>
      </w:r>
      <w:r w:rsidRPr="002C25FB">
        <w:rPr>
          <w:rFonts w:eastAsia="Arial" w:cs="Arial"/>
          <w:b/>
          <w:szCs w:val="20"/>
        </w:rPr>
        <w:t>de intereses</w:t>
      </w:r>
    </w:p>
    <w:p w14:paraId="0CC5613C" w14:textId="77777777" w:rsidR="00FF26FB" w:rsidRPr="002C25FB" w:rsidRDefault="00FF26FB" w:rsidP="00FF26FB">
      <w:pPr>
        <w:spacing w:after="0" w:line="240" w:lineRule="auto"/>
        <w:ind w:left="0" w:firstLine="0"/>
        <w:rPr>
          <w:rFonts w:eastAsia="Arial" w:cs="Arial"/>
          <w:b/>
          <w:szCs w:val="20"/>
        </w:rPr>
      </w:pPr>
    </w:p>
    <w:p w14:paraId="0B2FF4B8" w14:textId="77777777" w:rsidR="00FF26FB" w:rsidRPr="002C25FB" w:rsidRDefault="00FF26FB" w:rsidP="00FF26FB">
      <w:pPr>
        <w:spacing w:after="0" w:line="240" w:lineRule="auto"/>
        <w:ind w:left="0" w:firstLine="0"/>
        <w:rPr>
          <w:rFonts w:eastAsia="Arial" w:cs="Arial"/>
          <w:szCs w:val="20"/>
        </w:rPr>
      </w:pPr>
      <w:r w:rsidRPr="002C25FB">
        <w:rPr>
          <w:rFonts w:eastAsia="Arial" w:cs="Arial"/>
          <w:szCs w:val="20"/>
        </w:rPr>
        <w:t>Los autores declaran que no existe conflicto de intereses.</w:t>
      </w:r>
    </w:p>
    <w:p w14:paraId="49CBF9FB" w14:textId="77777777" w:rsidR="00FF26FB" w:rsidRPr="002C25FB" w:rsidRDefault="00FF26FB" w:rsidP="00FF26FB">
      <w:pPr>
        <w:spacing w:after="0" w:line="240" w:lineRule="auto"/>
        <w:ind w:left="0" w:firstLine="0"/>
        <w:rPr>
          <w:rFonts w:eastAsia="Arial" w:cs="Arial"/>
          <w:b/>
          <w:szCs w:val="20"/>
        </w:rPr>
      </w:pPr>
    </w:p>
    <w:p w14:paraId="3141E26F" w14:textId="6956AD16" w:rsidR="00FF26FB" w:rsidRPr="002C25FB" w:rsidRDefault="00FF26FB" w:rsidP="00FF26FB">
      <w:pPr>
        <w:spacing w:after="0" w:line="240" w:lineRule="auto"/>
        <w:ind w:left="0" w:firstLine="0"/>
        <w:rPr>
          <w:rFonts w:eastAsia="Arial" w:cs="Arial"/>
          <w:b/>
          <w:szCs w:val="20"/>
        </w:rPr>
      </w:pPr>
      <w:r w:rsidRPr="002C25FB">
        <w:rPr>
          <w:rFonts w:eastAsia="Arial" w:cs="Arial"/>
          <w:b/>
          <w:szCs w:val="20"/>
        </w:rPr>
        <w:t>Declaración</w:t>
      </w:r>
      <w:r>
        <w:rPr>
          <w:rFonts w:eastAsia="Arial" w:cs="Arial"/>
          <w:b/>
          <w:szCs w:val="20"/>
        </w:rPr>
        <w:t xml:space="preserve"> </w:t>
      </w:r>
      <w:r w:rsidRPr="002C25FB">
        <w:rPr>
          <w:rFonts w:eastAsia="Arial" w:cs="Arial"/>
          <w:b/>
          <w:szCs w:val="20"/>
        </w:rPr>
        <w:t>de autoría</w:t>
      </w:r>
    </w:p>
    <w:p w14:paraId="47988468" w14:textId="77777777" w:rsidR="00FF26FB" w:rsidRPr="002C25FB" w:rsidRDefault="00FF26FB" w:rsidP="00FF26FB">
      <w:pPr>
        <w:spacing w:after="0" w:line="240" w:lineRule="auto"/>
        <w:ind w:left="0" w:firstLine="0"/>
        <w:rPr>
          <w:rFonts w:eastAsia="Arial" w:cs="Arial"/>
          <w:b/>
          <w:szCs w:val="20"/>
        </w:rPr>
      </w:pPr>
    </w:p>
    <w:p w14:paraId="411C5995" w14:textId="77777777" w:rsidR="00FF26FB" w:rsidRPr="002C25FB" w:rsidRDefault="00FF26FB" w:rsidP="00FF26FB">
      <w:pPr>
        <w:spacing w:after="0" w:line="240" w:lineRule="auto"/>
        <w:ind w:left="0" w:firstLine="0"/>
        <w:rPr>
          <w:rFonts w:cs="Arial"/>
          <w:szCs w:val="20"/>
        </w:rPr>
      </w:pPr>
      <w:r w:rsidRPr="002C25FB">
        <w:rPr>
          <w:rFonts w:eastAsia="Arial" w:cs="Arial"/>
          <w:szCs w:val="20"/>
        </w:rPr>
        <w:t xml:space="preserve">AJPR, SOEG y LCR </w:t>
      </w:r>
      <w:r w:rsidRPr="002C25FB">
        <w:rPr>
          <w:rFonts w:cs="Arial"/>
          <w:szCs w:val="20"/>
        </w:rPr>
        <w:t xml:space="preserve">participaron en la concepción y diseño del artículo, la redacción, revisión y aprobación del artículo y su versión final. </w:t>
      </w:r>
    </w:p>
    <w:p w14:paraId="77A56DC3" w14:textId="77777777" w:rsidR="00FF26FB" w:rsidRPr="002C25FB" w:rsidRDefault="00FF26FB" w:rsidP="00FF26FB">
      <w:pPr>
        <w:spacing w:after="0" w:line="240" w:lineRule="auto"/>
        <w:ind w:left="0" w:firstLine="0"/>
        <w:rPr>
          <w:rFonts w:eastAsia="Arial" w:cs="Arial"/>
          <w:b/>
          <w:szCs w:val="20"/>
        </w:rPr>
      </w:pPr>
    </w:p>
    <w:p w14:paraId="2070BA5E" w14:textId="5ADA6628" w:rsidR="00FF26FB" w:rsidRPr="002C25FB" w:rsidRDefault="00FF26FB" w:rsidP="00FF26FB">
      <w:pPr>
        <w:spacing w:after="0" w:line="240" w:lineRule="auto"/>
        <w:ind w:left="0" w:firstLine="0"/>
        <w:rPr>
          <w:rFonts w:eastAsia="Arial" w:cs="Arial"/>
          <w:b/>
          <w:szCs w:val="20"/>
        </w:rPr>
      </w:pPr>
      <w:r w:rsidRPr="002C25FB">
        <w:rPr>
          <w:rFonts w:eastAsia="Arial" w:cs="Arial"/>
          <w:b/>
          <w:szCs w:val="20"/>
        </w:rPr>
        <w:t>Financiación</w:t>
      </w:r>
      <w:r>
        <w:rPr>
          <w:rFonts w:eastAsia="Arial" w:cs="Arial"/>
          <w:b/>
          <w:szCs w:val="20"/>
        </w:rPr>
        <w:t xml:space="preserve"> </w:t>
      </w:r>
    </w:p>
    <w:p w14:paraId="4EA9D0E3" w14:textId="77777777" w:rsidR="00FF26FB" w:rsidRPr="00816428" w:rsidRDefault="00FF26FB" w:rsidP="00FF26FB">
      <w:pPr>
        <w:spacing w:after="0"/>
        <w:ind w:left="0" w:firstLine="0"/>
        <w:rPr>
          <w:rFonts w:eastAsia="Arial" w:cs="Arial"/>
          <w:szCs w:val="20"/>
        </w:rPr>
      </w:pPr>
      <w:r w:rsidRPr="00816428">
        <w:rPr>
          <w:rFonts w:eastAsia="Arial" w:cs="Arial"/>
          <w:szCs w:val="20"/>
        </w:rPr>
        <w:t>Los autores no recibieron financiación para el desarrollo del presente artículo.</w:t>
      </w:r>
    </w:p>
    <w:p w14:paraId="1FAA6A9D" w14:textId="77777777" w:rsidR="00FF26FB" w:rsidRPr="002C25FB" w:rsidRDefault="00FF26FB" w:rsidP="00FF26FB">
      <w:pPr>
        <w:spacing w:after="0" w:line="240" w:lineRule="auto"/>
        <w:ind w:left="0" w:firstLine="0"/>
        <w:rPr>
          <w:rFonts w:eastAsia="Arial" w:cs="Arial"/>
          <w:b/>
          <w:szCs w:val="20"/>
        </w:rPr>
      </w:pPr>
    </w:p>
    <w:p w14:paraId="1C743D13" w14:textId="31CAEA1E" w:rsidR="00FF26FB" w:rsidRDefault="00FF26FB" w:rsidP="002C25FB">
      <w:pPr>
        <w:spacing w:after="0" w:line="240" w:lineRule="auto"/>
        <w:ind w:left="0" w:firstLine="0"/>
        <w:rPr>
          <w:rFonts w:eastAsia="Arial" w:cs="Arial"/>
          <w:b/>
          <w:szCs w:val="20"/>
        </w:rPr>
      </w:pPr>
    </w:p>
    <w:p w14:paraId="50845E8F" w14:textId="708EEB4E" w:rsidR="00FF26FB" w:rsidRDefault="00FF26FB" w:rsidP="002C25FB">
      <w:pPr>
        <w:spacing w:after="0" w:line="240" w:lineRule="auto"/>
        <w:ind w:left="0" w:firstLine="0"/>
        <w:rPr>
          <w:rFonts w:eastAsia="Arial" w:cs="Arial"/>
          <w:b/>
          <w:szCs w:val="20"/>
        </w:rPr>
      </w:pPr>
    </w:p>
    <w:p w14:paraId="35E605B9" w14:textId="1D905764" w:rsidR="00FF26FB" w:rsidRDefault="00FF26FB" w:rsidP="002C25FB">
      <w:pPr>
        <w:spacing w:after="0" w:line="240" w:lineRule="auto"/>
        <w:ind w:left="0" w:firstLine="0"/>
        <w:rPr>
          <w:rFonts w:eastAsia="Arial" w:cs="Arial"/>
          <w:b/>
          <w:szCs w:val="20"/>
        </w:rPr>
      </w:pPr>
    </w:p>
    <w:p w14:paraId="457567CD" w14:textId="4D532FA2" w:rsidR="00FF26FB" w:rsidRDefault="00FF26FB" w:rsidP="002C25FB">
      <w:pPr>
        <w:spacing w:after="0" w:line="240" w:lineRule="auto"/>
        <w:ind w:left="0" w:firstLine="0"/>
        <w:rPr>
          <w:rFonts w:eastAsia="Arial" w:cs="Arial"/>
          <w:b/>
          <w:szCs w:val="20"/>
        </w:rPr>
      </w:pPr>
    </w:p>
    <w:p w14:paraId="0B5728E8" w14:textId="77777777" w:rsidR="00FF26FB" w:rsidRPr="00FF26FB" w:rsidRDefault="00FF26FB" w:rsidP="002C25FB">
      <w:pPr>
        <w:spacing w:after="0" w:line="240" w:lineRule="auto"/>
        <w:ind w:left="0" w:firstLine="0"/>
        <w:rPr>
          <w:rFonts w:eastAsia="Arial" w:cs="Arial"/>
          <w:b/>
          <w:szCs w:val="20"/>
        </w:rPr>
      </w:pPr>
    </w:p>
    <w:p w14:paraId="1A598278" w14:textId="71D1E612" w:rsidR="002C25FB" w:rsidRPr="002C25FB" w:rsidRDefault="002C25FB" w:rsidP="002C25FB">
      <w:pPr>
        <w:spacing w:after="0" w:line="240" w:lineRule="auto"/>
        <w:ind w:left="0" w:firstLine="0"/>
        <w:rPr>
          <w:rFonts w:eastAsia="Arial" w:cs="Arial"/>
          <w:b/>
          <w:szCs w:val="20"/>
          <w:lang w:val="en-US"/>
        </w:rPr>
      </w:pPr>
      <w:r w:rsidRPr="002C25FB">
        <w:rPr>
          <w:rFonts w:eastAsia="Arial" w:cs="Arial"/>
          <w:b/>
          <w:szCs w:val="20"/>
          <w:lang w:val="en-US"/>
        </w:rPr>
        <w:t>REFERENCIAS BIBLIOGRÁFICAS</w:t>
      </w:r>
    </w:p>
    <w:p w14:paraId="76EEE851" w14:textId="77777777" w:rsidR="002C25FB" w:rsidRPr="002C25FB" w:rsidRDefault="002C25FB" w:rsidP="002C25FB">
      <w:pPr>
        <w:spacing w:after="0" w:line="240" w:lineRule="auto"/>
        <w:ind w:left="0" w:firstLine="0"/>
        <w:rPr>
          <w:rFonts w:eastAsia="Arial" w:cs="Arial"/>
          <w:b/>
          <w:szCs w:val="20"/>
          <w:lang w:val="en-US"/>
        </w:rPr>
      </w:pPr>
    </w:p>
    <w:p w14:paraId="46536A81"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lang w:val="en-US"/>
        </w:rPr>
        <w:t xml:space="preserve">1. </w:t>
      </w:r>
      <w:proofErr w:type="spellStart"/>
      <w:r w:rsidRPr="002C25FB">
        <w:rPr>
          <w:rFonts w:eastAsia="Arial" w:cs="Arial"/>
          <w:szCs w:val="20"/>
          <w:lang w:val="en-US"/>
        </w:rPr>
        <w:t>Qiu</w:t>
      </w:r>
      <w:proofErr w:type="spellEnd"/>
      <w:r w:rsidRPr="002C25FB">
        <w:rPr>
          <w:rFonts w:eastAsia="Arial" w:cs="Arial"/>
          <w:szCs w:val="20"/>
          <w:lang w:val="en-US"/>
        </w:rPr>
        <w:t xml:space="preserve"> H, Wu J, Hong L, Luo Y, Song Q, Chen D. Clinical and epidemiological features of 36 children with coronavirus disease 2019 (COVID-19) in Zhejiang, China: an observational cohort study. </w:t>
      </w:r>
      <w:proofErr w:type="spellStart"/>
      <w:r w:rsidRPr="002C25FB">
        <w:rPr>
          <w:rFonts w:eastAsia="Arial" w:cs="Arial"/>
          <w:szCs w:val="20"/>
        </w:rPr>
        <w:t>Lancet</w:t>
      </w:r>
      <w:proofErr w:type="spellEnd"/>
      <w:r w:rsidRPr="002C25FB">
        <w:rPr>
          <w:rFonts w:eastAsia="Arial" w:cs="Arial"/>
          <w:szCs w:val="20"/>
        </w:rPr>
        <w:t xml:space="preserve"> [Internet]. </w:t>
      </w:r>
      <w:proofErr w:type="gramStart"/>
      <w:r w:rsidRPr="002C25FB">
        <w:rPr>
          <w:rFonts w:eastAsia="Arial" w:cs="Arial"/>
          <w:szCs w:val="20"/>
        </w:rPr>
        <w:t>2020  [</w:t>
      </w:r>
      <w:proofErr w:type="gramEnd"/>
      <w:r w:rsidRPr="002C25FB">
        <w:rPr>
          <w:rFonts w:eastAsia="Arial" w:cs="Arial"/>
          <w:szCs w:val="20"/>
        </w:rPr>
        <w:t xml:space="preserve">citado 15/04/2020]; 20(6): 689-696. Disponible en: </w:t>
      </w:r>
      <w:hyperlink r:id="rId14" w:history="1">
        <w:r w:rsidRPr="002C25FB">
          <w:rPr>
            <w:rStyle w:val="Hipervnculo"/>
            <w:rFonts w:eastAsia="Arial" w:cs="Arial"/>
            <w:szCs w:val="20"/>
          </w:rPr>
          <w:t>https://www.thelancet.com/journals/laninf/article/PIIS1473-3099(20)30198-5/fulltext</w:t>
        </w:r>
      </w:hyperlink>
    </w:p>
    <w:p w14:paraId="1FC8B6ED" w14:textId="77777777" w:rsidR="002C25FB" w:rsidRPr="002C25FB" w:rsidRDefault="002C25FB" w:rsidP="002C25FB">
      <w:pPr>
        <w:spacing w:after="0" w:line="240" w:lineRule="auto"/>
        <w:ind w:left="0" w:firstLine="0"/>
        <w:rPr>
          <w:rFonts w:eastAsia="Arial" w:cs="Arial"/>
          <w:szCs w:val="20"/>
        </w:rPr>
      </w:pPr>
    </w:p>
    <w:p w14:paraId="721E6AB3"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2. </w:t>
      </w:r>
      <w:proofErr w:type="spellStart"/>
      <w:r w:rsidRPr="002C25FB">
        <w:rPr>
          <w:rFonts w:eastAsia="Arial" w:cs="Arial"/>
          <w:szCs w:val="20"/>
        </w:rPr>
        <w:t>Zhao</w:t>
      </w:r>
      <w:proofErr w:type="spellEnd"/>
      <w:r w:rsidRPr="002C25FB">
        <w:rPr>
          <w:rFonts w:eastAsia="Arial" w:cs="Arial"/>
          <w:szCs w:val="20"/>
        </w:rPr>
        <w:t xml:space="preserve"> G. Tomar medidas preventivas inmediatamente: evidencia de China sobre el COVID-19. </w:t>
      </w:r>
      <w:proofErr w:type="spellStart"/>
      <w:r w:rsidRPr="002C25FB">
        <w:rPr>
          <w:rFonts w:eastAsia="Arial" w:cs="Arial"/>
          <w:szCs w:val="20"/>
        </w:rPr>
        <w:t>GacSanit</w:t>
      </w:r>
      <w:proofErr w:type="spellEnd"/>
      <w:r w:rsidRPr="002C25FB">
        <w:rPr>
          <w:rFonts w:eastAsia="Arial" w:cs="Arial"/>
          <w:szCs w:val="20"/>
        </w:rPr>
        <w:t xml:space="preserve"> [Internet]. 2020 [citado 15/04/2020]; 34(3): 217-219. Disponible en:</w:t>
      </w:r>
      <w:r w:rsidRPr="002C25FB">
        <w:rPr>
          <w:szCs w:val="20"/>
        </w:rPr>
        <w:t xml:space="preserve"> </w:t>
      </w:r>
      <w:hyperlink r:id="rId15" w:history="1">
        <w:r w:rsidRPr="002C25FB">
          <w:rPr>
            <w:rStyle w:val="Hipervnculo"/>
            <w:rFonts w:eastAsia="Arial" w:cs="Arial"/>
            <w:szCs w:val="20"/>
          </w:rPr>
          <w:t>https://www.gacetasanitaria.org/es-tomar-medidas-preventivas-inmediatamente-evidencia-articulo-S0213911120300777</w:t>
        </w:r>
      </w:hyperlink>
    </w:p>
    <w:p w14:paraId="0FA7DFB3" w14:textId="77777777" w:rsidR="00FF26FB" w:rsidRDefault="00FF26FB" w:rsidP="002C25FB">
      <w:pPr>
        <w:spacing w:after="0" w:line="240" w:lineRule="auto"/>
        <w:ind w:left="0" w:firstLine="0"/>
        <w:rPr>
          <w:rFonts w:eastAsia="Arial" w:cs="Arial"/>
          <w:szCs w:val="20"/>
        </w:rPr>
      </w:pPr>
    </w:p>
    <w:p w14:paraId="51D918A7" w14:textId="6B35F293"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3. Reina J. El SARS-CoV-2, una nueva zoonosis pandémica que amenaza al mundo. Vacunas [Internet]. 2020 [citado 15/04/2020]; 21(1): 17-22. Disponible en: </w:t>
      </w:r>
      <w:hyperlink r:id="rId16" w:history="1">
        <w:r w:rsidRPr="002C25FB">
          <w:rPr>
            <w:rStyle w:val="Hipervnculo"/>
            <w:rFonts w:eastAsia="Arial" w:cs="Arial"/>
            <w:szCs w:val="20"/>
          </w:rPr>
          <w:t>https://www.elsevier.es/es-revista-vacunas-72-articulo-el-sars-cov-2-una-nueva-zoonosis-S1576988720300042</w:t>
        </w:r>
      </w:hyperlink>
    </w:p>
    <w:p w14:paraId="10938EC5" w14:textId="77777777" w:rsidR="002C25FB" w:rsidRPr="002C25FB" w:rsidRDefault="002C25FB" w:rsidP="002C25FB">
      <w:pPr>
        <w:spacing w:after="0" w:line="240" w:lineRule="auto"/>
        <w:ind w:left="0" w:firstLine="0"/>
        <w:rPr>
          <w:rFonts w:eastAsia="Arial" w:cs="Arial"/>
          <w:szCs w:val="20"/>
        </w:rPr>
      </w:pPr>
    </w:p>
    <w:p w14:paraId="07D8D5B7"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4. Ferreira MJ, Irigoyen MC, </w:t>
      </w:r>
      <w:proofErr w:type="spellStart"/>
      <w:r w:rsidRPr="002C25FB">
        <w:rPr>
          <w:rFonts w:eastAsia="Arial" w:cs="Arial"/>
          <w:szCs w:val="20"/>
        </w:rPr>
        <w:t>Consolim</w:t>
      </w:r>
      <w:proofErr w:type="spellEnd"/>
      <w:r w:rsidRPr="002C25FB">
        <w:rPr>
          <w:rFonts w:eastAsia="Arial" w:cs="Arial"/>
          <w:szCs w:val="20"/>
        </w:rPr>
        <w:t xml:space="preserve">-Colombo F, </w:t>
      </w:r>
      <w:proofErr w:type="spellStart"/>
      <w:r w:rsidRPr="002C25FB">
        <w:rPr>
          <w:rFonts w:eastAsia="Arial" w:cs="Arial"/>
          <w:szCs w:val="20"/>
        </w:rPr>
        <w:t>Kerr-Saraiva</w:t>
      </w:r>
      <w:proofErr w:type="spellEnd"/>
      <w:r w:rsidRPr="002C25FB">
        <w:rPr>
          <w:rFonts w:eastAsia="Arial" w:cs="Arial"/>
          <w:szCs w:val="20"/>
        </w:rPr>
        <w:t xml:space="preserve"> JF, De </w:t>
      </w:r>
      <w:proofErr w:type="spellStart"/>
      <w:r w:rsidRPr="002C25FB">
        <w:rPr>
          <w:rFonts w:eastAsia="Arial" w:cs="Arial"/>
          <w:szCs w:val="20"/>
        </w:rPr>
        <w:t>Angelis</w:t>
      </w:r>
      <w:proofErr w:type="spellEnd"/>
      <w:r w:rsidRPr="002C25FB">
        <w:rPr>
          <w:rFonts w:eastAsia="Arial" w:cs="Arial"/>
          <w:szCs w:val="20"/>
        </w:rPr>
        <w:t xml:space="preserve"> K. Vida </w:t>
      </w:r>
      <w:proofErr w:type="spellStart"/>
      <w:r w:rsidRPr="002C25FB">
        <w:rPr>
          <w:rFonts w:eastAsia="Arial" w:cs="Arial"/>
          <w:szCs w:val="20"/>
        </w:rPr>
        <w:t>fisicamenteativa</w:t>
      </w:r>
      <w:proofErr w:type="spellEnd"/>
      <w:r w:rsidRPr="002C25FB">
        <w:rPr>
          <w:rFonts w:eastAsia="Arial" w:cs="Arial"/>
          <w:szCs w:val="20"/>
        </w:rPr>
        <w:t xml:space="preserve"> como medida de </w:t>
      </w:r>
      <w:proofErr w:type="spellStart"/>
      <w:r w:rsidRPr="002C25FB">
        <w:rPr>
          <w:rFonts w:eastAsia="Arial" w:cs="Arial"/>
          <w:szCs w:val="20"/>
        </w:rPr>
        <w:t>enfrentamentoao</w:t>
      </w:r>
      <w:proofErr w:type="spellEnd"/>
      <w:r w:rsidRPr="002C25FB">
        <w:rPr>
          <w:rFonts w:eastAsia="Arial" w:cs="Arial"/>
          <w:szCs w:val="20"/>
        </w:rPr>
        <w:t xml:space="preserve"> COVID-19. </w:t>
      </w:r>
      <w:proofErr w:type="spellStart"/>
      <w:r w:rsidRPr="002C25FB">
        <w:rPr>
          <w:rFonts w:eastAsia="Arial" w:cs="Arial"/>
          <w:szCs w:val="20"/>
        </w:rPr>
        <w:t>Arq</w:t>
      </w:r>
      <w:proofErr w:type="spellEnd"/>
      <w:r w:rsidRPr="002C25FB">
        <w:rPr>
          <w:rFonts w:eastAsia="Arial" w:cs="Arial"/>
          <w:szCs w:val="20"/>
        </w:rPr>
        <w:t xml:space="preserve"> </w:t>
      </w:r>
      <w:proofErr w:type="spellStart"/>
      <w:r w:rsidRPr="002C25FB">
        <w:rPr>
          <w:rFonts w:eastAsia="Arial" w:cs="Arial"/>
          <w:szCs w:val="20"/>
        </w:rPr>
        <w:t>Bras</w:t>
      </w:r>
      <w:proofErr w:type="spellEnd"/>
      <w:r w:rsidRPr="002C25FB">
        <w:rPr>
          <w:rFonts w:eastAsia="Arial" w:cs="Arial"/>
          <w:szCs w:val="20"/>
        </w:rPr>
        <w:t xml:space="preserve"> </w:t>
      </w:r>
      <w:proofErr w:type="spellStart"/>
      <w:r w:rsidRPr="002C25FB">
        <w:rPr>
          <w:rFonts w:eastAsia="Arial" w:cs="Arial"/>
          <w:szCs w:val="20"/>
        </w:rPr>
        <w:t>Cardiol</w:t>
      </w:r>
      <w:proofErr w:type="spellEnd"/>
      <w:r w:rsidRPr="002C25FB">
        <w:rPr>
          <w:rFonts w:eastAsia="Arial" w:cs="Arial"/>
          <w:szCs w:val="20"/>
        </w:rPr>
        <w:t>. [Internet]. 2020 [citado 15/04/2020];</w:t>
      </w:r>
      <w:r w:rsidRPr="002C25FB">
        <w:rPr>
          <w:szCs w:val="20"/>
        </w:rPr>
        <w:t xml:space="preserve"> 114(4): 601-602</w:t>
      </w:r>
      <w:r w:rsidRPr="002C25FB">
        <w:rPr>
          <w:rFonts w:eastAsia="Arial" w:cs="Arial"/>
          <w:szCs w:val="20"/>
        </w:rPr>
        <w:t xml:space="preserve">. Disponible en: </w:t>
      </w:r>
      <w:hyperlink r:id="rId17" w:history="1">
        <w:r w:rsidRPr="002C25FB">
          <w:rPr>
            <w:rStyle w:val="Hipervnculo"/>
            <w:rFonts w:eastAsia="Arial" w:cs="Arial"/>
            <w:szCs w:val="20"/>
          </w:rPr>
          <w:t>https://www.researchgate.net/publication/340524970_Vida_Fisicamente_Ativa_como_Medida_de_Enfrentamento_ao_COVID-19_Atividade_fisica_COVID-19</w:t>
        </w:r>
      </w:hyperlink>
    </w:p>
    <w:p w14:paraId="248B7F29" w14:textId="77777777" w:rsidR="002C25FB" w:rsidRPr="002C25FB" w:rsidRDefault="002C25FB" w:rsidP="002C25FB">
      <w:pPr>
        <w:spacing w:after="0" w:line="240" w:lineRule="auto"/>
        <w:ind w:left="0" w:firstLine="0"/>
        <w:rPr>
          <w:rFonts w:eastAsia="Arial" w:cs="Arial"/>
          <w:szCs w:val="20"/>
        </w:rPr>
      </w:pPr>
    </w:p>
    <w:p w14:paraId="2EC2C0DD" w14:textId="2E714D4B"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5. Ribas-Freitas AR, </w:t>
      </w:r>
      <w:proofErr w:type="spellStart"/>
      <w:r w:rsidRPr="002C25FB">
        <w:rPr>
          <w:rFonts w:eastAsia="Arial" w:cs="Arial"/>
          <w:szCs w:val="20"/>
        </w:rPr>
        <w:t>Napimoga</w:t>
      </w:r>
      <w:proofErr w:type="spellEnd"/>
      <w:r w:rsidRPr="002C25FB">
        <w:rPr>
          <w:rFonts w:eastAsia="Arial" w:cs="Arial"/>
          <w:szCs w:val="20"/>
        </w:rPr>
        <w:t xml:space="preserve"> M, </w:t>
      </w:r>
      <w:proofErr w:type="spellStart"/>
      <w:r w:rsidRPr="002C25FB">
        <w:rPr>
          <w:rFonts w:eastAsia="Arial" w:cs="Arial"/>
          <w:szCs w:val="20"/>
        </w:rPr>
        <w:t>Donalisio</w:t>
      </w:r>
      <w:proofErr w:type="spellEnd"/>
      <w:r w:rsidRPr="002C25FB">
        <w:rPr>
          <w:rFonts w:eastAsia="Arial" w:cs="Arial"/>
          <w:szCs w:val="20"/>
        </w:rPr>
        <w:t xml:space="preserve"> M. </w:t>
      </w:r>
      <w:proofErr w:type="spellStart"/>
      <w:r w:rsidRPr="002C25FB">
        <w:rPr>
          <w:rFonts w:eastAsia="Arial" w:cs="Arial"/>
          <w:szCs w:val="20"/>
        </w:rPr>
        <w:t>Análise</w:t>
      </w:r>
      <w:proofErr w:type="spellEnd"/>
      <w:r w:rsidRPr="002C25FB">
        <w:rPr>
          <w:rFonts w:eastAsia="Arial" w:cs="Arial"/>
          <w:szCs w:val="20"/>
        </w:rPr>
        <w:t xml:space="preserve"> da </w:t>
      </w:r>
      <w:proofErr w:type="spellStart"/>
      <w:r w:rsidRPr="002C25FB">
        <w:rPr>
          <w:rFonts w:eastAsia="Arial" w:cs="Arial"/>
          <w:szCs w:val="20"/>
        </w:rPr>
        <w:t>gravidade</w:t>
      </w:r>
      <w:proofErr w:type="spellEnd"/>
      <w:r w:rsidRPr="002C25FB">
        <w:rPr>
          <w:rFonts w:eastAsia="Arial" w:cs="Arial"/>
          <w:szCs w:val="20"/>
        </w:rPr>
        <w:t xml:space="preserve"> da pandemia de Covid-19. </w:t>
      </w:r>
      <w:proofErr w:type="spellStart"/>
      <w:r w:rsidRPr="002C25FB">
        <w:rPr>
          <w:rFonts w:eastAsia="Arial" w:cs="Arial"/>
          <w:szCs w:val="20"/>
        </w:rPr>
        <w:t>Epidemiol</w:t>
      </w:r>
      <w:proofErr w:type="spellEnd"/>
      <w:r w:rsidRPr="002C25FB">
        <w:rPr>
          <w:rFonts w:eastAsia="Arial" w:cs="Arial"/>
          <w:szCs w:val="20"/>
        </w:rPr>
        <w:t xml:space="preserve">. </w:t>
      </w:r>
      <w:proofErr w:type="spellStart"/>
      <w:r w:rsidRPr="002C25FB">
        <w:rPr>
          <w:rFonts w:eastAsia="Arial" w:cs="Arial"/>
          <w:szCs w:val="20"/>
        </w:rPr>
        <w:t>Serv</w:t>
      </w:r>
      <w:proofErr w:type="spellEnd"/>
      <w:r w:rsidRPr="002C25FB">
        <w:rPr>
          <w:rFonts w:eastAsia="Arial" w:cs="Arial"/>
          <w:szCs w:val="20"/>
        </w:rPr>
        <w:t xml:space="preserve">. </w:t>
      </w:r>
      <w:proofErr w:type="spellStart"/>
      <w:r w:rsidRPr="002C25FB">
        <w:rPr>
          <w:rFonts w:eastAsia="Arial" w:cs="Arial"/>
          <w:szCs w:val="20"/>
        </w:rPr>
        <w:t>Saude</w:t>
      </w:r>
      <w:proofErr w:type="spellEnd"/>
      <w:r w:rsidRPr="002C25FB">
        <w:rPr>
          <w:rFonts w:eastAsia="Arial" w:cs="Arial"/>
          <w:szCs w:val="20"/>
        </w:rPr>
        <w:t xml:space="preserve">, </w:t>
      </w:r>
      <w:proofErr w:type="spellStart"/>
      <w:r w:rsidRPr="002C25FB">
        <w:rPr>
          <w:rFonts w:eastAsia="Arial" w:cs="Arial"/>
          <w:szCs w:val="20"/>
        </w:rPr>
        <w:t>Brasília</w:t>
      </w:r>
      <w:proofErr w:type="spellEnd"/>
      <w:r w:rsidRPr="002C25FB">
        <w:rPr>
          <w:rFonts w:eastAsia="Arial" w:cs="Arial"/>
          <w:szCs w:val="20"/>
        </w:rPr>
        <w:t xml:space="preserve"> [Internet]. 2020 [citado 15/04/2020]; 29(2): e2020119. Disponible en: </w:t>
      </w:r>
      <w:hyperlink r:id="rId18" w:history="1">
        <w:r w:rsidRPr="002C25FB">
          <w:rPr>
            <w:rStyle w:val="Hipervnculo"/>
            <w:rFonts w:eastAsia="Arial" w:cs="Arial"/>
            <w:szCs w:val="20"/>
          </w:rPr>
          <w:t>https://www.scielo.br/scielo.php?script=sci_arttext&amp;pid=S2237-96222020000200900</w:t>
        </w:r>
      </w:hyperlink>
    </w:p>
    <w:p w14:paraId="006DA386"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 </w:t>
      </w:r>
    </w:p>
    <w:p w14:paraId="0926F8DD" w14:textId="77777777" w:rsidR="002C25FB" w:rsidRPr="002C25FB" w:rsidRDefault="002C25FB" w:rsidP="002C25FB">
      <w:pPr>
        <w:spacing w:after="0" w:line="240" w:lineRule="auto"/>
        <w:ind w:left="0" w:firstLine="0"/>
        <w:rPr>
          <w:szCs w:val="20"/>
        </w:rPr>
      </w:pPr>
      <w:r w:rsidRPr="002C25FB">
        <w:rPr>
          <w:rFonts w:eastAsia="Arial" w:cs="Arial"/>
          <w:szCs w:val="20"/>
          <w:lang w:val="en-US"/>
        </w:rPr>
        <w:t xml:space="preserve">6. </w:t>
      </w:r>
      <w:proofErr w:type="spellStart"/>
      <w:r w:rsidRPr="002C25FB">
        <w:rPr>
          <w:rFonts w:eastAsia="Arial" w:cs="Arial"/>
          <w:szCs w:val="20"/>
          <w:lang w:val="en-US"/>
        </w:rPr>
        <w:t>Wynants</w:t>
      </w:r>
      <w:proofErr w:type="spellEnd"/>
      <w:r w:rsidRPr="002C25FB">
        <w:rPr>
          <w:rFonts w:eastAsia="Arial" w:cs="Arial"/>
          <w:szCs w:val="20"/>
          <w:lang w:val="en-US"/>
        </w:rPr>
        <w:t xml:space="preserve"> L, </w:t>
      </w:r>
      <w:proofErr w:type="spellStart"/>
      <w:r w:rsidRPr="002C25FB">
        <w:rPr>
          <w:rFonts w:eastAsia="Arial" w:cs="Arial"/>
          <w:szCs w:val="20"/>
          <w:lang w:val="en-US"/>
        </w:rPr>
        <w:t>Calster</w:t>
      </w:r>
      <w:proofErr w:type="spellEnd"/>
      <w:r w:rsidRPr="002C25FB">
        <w:rPr>
          <w:rFonts w:eastAsia="Arial" w:cs="Arial"/>
          <w:szCs w:val="20"/>
          <w:lang w:val="en-US"/>
        </w:rPr>
        <w:t xml:space="preserve"> BV, </w:t>
      </w:r>
      <w:proofErr w:type="spellStart"/>
      <w:r w:rsidRPr="002C25FB">
        <w:rPr>
          <w:rFonts w:eastAsia="Arial" w:cs="Arial"/>
          <w:szCs w:val="20"/>
          <w:lang w:val="en-US"/>
        </w:rPr>
        <w:t>Bonten</w:t>
      </w:r>
      <w:proofErr w:type="spellEnd"/>
      <w:r w:rsidRPr="002C25FB">
        <w:rPr>
          <w:rFonts w:eastAsia="Arial" w:cs="Arial"/>
          <w:szCs w:val="20"/>
          <w:lang w:val="en-US"/>
        </w:rPr>
        <w:t xml:space="preserve"> MM, Collins G. Prediction models for diagnosis and prognosis of covid-19 infection: systematic review and critical appraisal. </w:t>
      </w:r>
      <w:r w:rsidRPr="002C25FB">
        <w:rPr>
          <w:rFonts w:eastAsia="Arial" w:cs="Arial"/>
          <w:szCs w:val="20"/>
        </w:rPr>
        <w:t xml:space="preserve">BMJ [Internet]. 2020 [citado 15/04/2020]; 369: 1328. Disponible en: </w:t>
      </w:r>
      <w:hyperlink r:id="rId19" w:history="1">
        <w:r w:rsidRPr="002C25FB">
          <w:rPr>
            <w:rStyle w:val="Hipervnculo"/>
            <w:szCs w:val="20"/>
          </w:rPr>
          <w:t>https://www.bmj.com/content/369/bmj.m1328</w:t>
        </w:r>
      </w:hyperlink>
    </w:p>
    <w:p w14:paraId="3725FE12" w14:textId="77777777" w:rsidR="002C25FB" w:rsidRPr="002C25FB" w:rsidRDefault="002C25FB" w:rsidP="002C25FB">
      <w:pPr>
        <w:spacing w:after="0" w:line="240" w:lineRule="auto"/>
        <w:ind w:left="0" w:firstLine="0"/>
        <w:rPr>
          <w:rFonts w:eastAsia="Arial" w:cs="Arial"/>
          <w:szCs w:val="20"/>
        </w:rPr>
      </w:pPr>
    </w:p>
    <w:p w14:paraId="4790B7F7"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7. Ministerio de Salud Pública de Cuba. Datos del Minsap sobre COVID 19 (12 de marzo de 2020).  [Internet]. 2020 [citado 15/04/2020]. Disponible en: </w:t>
      </w:r>
      <w:hyperlink r:id="rId20" w:history="1">
        <w:r w:rsidRPr="002C25FB">
          <w:rPr>
            <w:rStyle w:val="Hipervnculo"/>
            <w:rFonts w:eastAsia="Arial" w:cs="Arial"/>
            <w:szCs w:val="20"/>
          </w:rPr>
          <w:t>https://temas.sld.cu/coronavirus/covid-19</w:t>
        </w:r>
      </w:hyperlink>
      <w:r w:rsidRPr="002C25FB">
        <w:rPr>
          <w:rFonts w:eastAsia="Arial" w:cs="Arial"/>
          <w:szCs w:val="20"/>
          <w:u w:val="single"/>
        </w:rPr>
        <w:t xml:space="preserve"> </w:t>
      </w:r>
    </w:p>
    <w:p w14:paraId="15EE628A" w14:textId="77777777" w:rsidR="002C25FB" w:rsidRPr="002C25FB" w:rsidRDefault="002C25FB" w:rsidP="002C25FB">
      <w:pPr>
        <w:spacing w:after="0" w:line="240" w:lineRule="auto"/>
        <w:ind w:left="0" w:firstLine="0"/>
        <w:rPr>
          <w:rFonts w:eastAsia="Arial" w:cs="Arial"/>
          <w:szCs w:val="20"/>
        </w:rPr>
      </w:pPr>
    </w:p>
    <w:p w14:paraId="7546F982" w14:textId="77777777" w:rsidR="002C25FB" w:rsidRPr="002C25FB" w:rsidRDefault="002C25FB" w:rsidP="002C25FB">
      <w:pPr>
        <w:spacing w:after="0" w:line="240" w:lineRule="auto"/>
        <w:ind w:left="0" w:firstLine="0"/>
        <w:rPr>
          <w:szCs w:val="20"/>
          <w:lang w:val="en-US"/>
        </w:rPr>
      </w:pPr>
      <w:r w:rsidRPr="002C25FB">
        <w:rPr>
          <w:rFonts w:eastAsia="Arial" w:cs="Arial"/>
          <w:szCs w:val="20"/>
          <w:lang w:val="en-US"/>
        </w:rPr>
        <w:t>8. Shetty AK. Mesenchymal Stem Cell Infusion Shows Promise for Combating Coronavirus (COVID-19) Induced Pneumonia. Aging and Disease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 11(2): 462-464.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21" w:history="1">
        <w:r w:rsidRPr="002C25FB">
          <w:rPr>
            <w:rStyle w:val="Hipervnculo"/>
            <w:szCs w:val="20"/>
            <w:lang w:val="en-US"/>
          </w:rPr>
          <w:t>http://www.aginganddisease.org/EN/10.14336/AD.2020.0301</w:t>
        </w:r>
      </w:hyperlink>
    </w:p>
    <w:p w14:paraId="3EDEE4F7" w14:textId="77777777" w:rsidR="002C25FB" w:rsidRPr="002C25FB" w:rsidRDefault="002C25FB" w:rsidP="002C25FB">
      <w:pPr>
        <w:spacing w:after="0" w:line="240" w:lineRule="auto"/>
        <w:ind w:left="0" w:firstLine="0"/>
        <w:rPr>
          <w:rFonts w:eastAsia="Arial" w:cs="Arial"/>
          <w:szCs w:val="20"/>
          <w:lang w:val="en-US"/>
        </w:rPr>
      </w:pPr>
      <w:r w:rsidRPr="002C25FB">
        <w:rPr>
          <w:rFonts w:eastAsia="Arial" w:cs="Arial"/>
          <w:szCs w:val="20"/>
          <w:lang w:val="en-US"/>
        </w:rPr>
        <w:t xml:space="preserve">            </w:t>
      </w:r>
    </w:p>
    <w:p w14:paraId="6A62FFB5" w14:textId="15614286" w:rsidR="002C25FB" w:rsidRPr="002C25FB" w:rsidRDefault="002C25FB" w:rsidP="002C25FB">
      <w:pPr>
        <w:spacing w:after="0" w:line="240" w:lineRule="auto"/>
        <w:ind w:left="0" w:firstLine="0"/>
        <w:rPr>
          <w:szCs w:val="20"/>
        </w:rPr>
      </w:pPr>
      <w:r w:rsidRPr="002C25FB">
        <w:rPr>
          <w:rFonts w:eastAsia="Arial" w:cs="Arial"/>
          <w:szCs w:val="20"/>
          <w:lang w:val="en-US"/>
        </w:rPr>
        <w:t xml:space="preserve">9. </w:t>
      </w:r>
      <w:proofErr w:type="spellStart"/>
      <w:r w:rsidRPr="002C25FB">
        <w:rPr>
          <w:rFonts w:eastAsia="Arial" w:cs="Arial"/>
          <w:szCs w:val="20"/>
          <w:lang w:val="en-US"/>
        </w:rPr>
        <w:t>Hulot</w:t>
      </w:r>
      <w:proofErr w:type="spellEnd"/>
      <w:r w:rsidRPr="002C25FB">
        <w:rPr>
          <w:rFonts w:eastAsia="Arial" w:cs="Arial"/>
          <w:szCs w:val="20"/>
          <w:lang w:val="en-US"/>
        </w:rPr>
        <w:t xml:space="preserve"> JS. COVID-19 in patients with cardiovascular diseases. Archives of Cardiovascular </w:t>
      </w:r>
      <w:proofErr w:type="gramStart"/>
      <w:r w:rsidRPr="002C25FB">
        <w:rPr>
          <w:rFonts w:eastAsia="Arial" w:cs="Arial"/>
          <w:szCs w:val="20"/>
          <w:lang w:val="en-US"/>
        </w:rPr>
        <w:t>Disease  [</w:t>
      </w:r>
      <w:proofErr w:type="gramEnd"/>
      <w:r w:rsidRPr="002C25FB">
        <w:rPr>
          <w:rFonts w:eastAsia="Arial" w:cs="Arial"/>
          <w:szCs w:val="20"/>
          <w:lang w:val="en-US"/>
        </w:rPr>
        <w:t xml:space="preserve">Internet]. </w:t>
      </w:r>
      <w:r w:rsidRPr="002C25FB">
        <w:rPr>
          <w:rFonts w:eastAsia="Arial" w:cs="Arial"/>
          <w:szCs w:val="20"/>
        </w:rPr>
        <w:t xml:space="preserve">2020 [citado 15/04/2020]; 113(4): 225-226. Disponible en: </w:t>
      </w:r>
      <w:hyperlink r:id="rId22" w:history="1">
        <w:r w:rsidRPr="002C25FB">
          <w:rPr>
            <w:rStyle w:val="Hipervnculo"/>
            <w:szCs w:val="20"/>
          </w:rPr>
          <w:t>https://www.sciencedirect.com/science/article/pii/S1875213620300802?via%3Dihub</w:t>
        </w:r>
      </w:hyperlink>
    </w:p>
    <w:p w14:paraId="72F8C281" w14:textId="77777777" w:rsidR="002C25FB" w:rsidRPr="002C25FB" w:rsidRDefault="002C25FB" w:rsidP="002C25FB">
      <w:pPr>
        <w:spacing w:after="0" w:line="240" w:lineRule="auto"/>
        <w:ind w:left="0" w:firstLine="0"/>
        <w:rPr>
          <w:rFonts w:eastAsia="Arial" w:cs="Arial"/>
          <w:szCs w:val="20"/>
        </w:rPr>
      </w:pPr>
    </w:p>
    <w:p w14:paraId="367A514B" w14:textId="55384605" w:rsidR="00FF26FB" w:rsidRPr="006404D9" w:rsidRDefault="002C25FB" w:rsidP="002C25FB">
      <w:pPr>
        <w:spacing w:after="0" w:line="240" w:lineRule="auto"/>
        <w:ind w:left="0" w:firstLine="0"/>
        <w:rPr>
          <w:rStyle w:val="Hipervnculo"/>
          <w:rFonts w:eastAsia="Arial" w:cs="Arial"/>
          <w:szCs w:val="20"/>
        </w:rPr>
      </w:pPr>
      <w:r w:rsidRPr="002C25FB">
        <w:rPr>
          <w:rFonts w:eastAsia="Arial" w:cs="Arial"/>
          <w:szCs w:val="20"/>
          <w:lang w:val="en-US"/>
        </w:rPr>
        <w:t xml:space="preserve">10. Zheng YY, Ma YT, Zhang JY, </w:t>
      </w:r>
      <w:proofErr w:type="spellStart"/>
      <w:r w:rsidRPr="002C25FB">
        <w:rPr>
          <w:rFonts w:eastAsia="Arial" w:cs="Arial"/>
          <w:szCs w:val="20"/>
          <w:lang w:val="en-US"/>
        </w:rPr>
        <w:t>Xie</w:t>
      </w:r>
      <w:proofErr w:type="spellEnd"/>
      <w:r w:rsidRPr="002C25FB">
        <w:rPr>
          <w:rFonts w:eastAsia="Arial" w:cs="Arial"/>
          <w:szCs w:val="20"/>
          <w:lang w:val="en-US"/>
        </w:rPr>
        <w:t xml:space="preserve"> X. COVID-19 and the cardiovascular system. </w:t>
      </w:r>
      <w:proofErr w:type="spellStart"/>
      <w:r w:rsidRPr="002C25FB">
        <w:rPr>
          <w:rFonts w:eastAsia="Arial" w:cs="Arial"/>
          <w:szCs w:val="20"/>
        </w:rPr>
        <w:t>Nature</w:t>
      </w:r>
      <w:proofErr w:type="spellEnd"/>
      <w:r w:rsidRPr="002C25FB">
        <w:rPr>
          <w:rFonts w:eastAsia="Arial" w:cs="Arial"/>
          <w:szCs w:val="20"/>
        </w:rPr>
        <w:t xml:space="preserve"> </w:t>
      </w:r>
      <w:proofErr w:type="spellStart"/>
      <w:r w:rsidRPr="002C25FB">
        <w:rPr>
          <w:rFonts w:eastAsia="Arial" w:cs="Arial"/>
          <w:szCs w:val="20"/>
        </w:rPr>
        <w:t>reviews</w:t>
      </w:r>
      <w:proofErr w:type="spellEnd"/>
      <w:r w:rsidRPr="002C25FB">
        <w:rPr>
          <w:rFonts w:eastAsia="Arial" w:cs="Arial"/>
          <w:szCs w:val="20"/>
        </w:rPr>
        <w:t xml:space="preserve"> [Internet]. 2020 [citado 15/04/2020]; 17: 259–260. Disponible en: </w:t>
      </w:r>
      <w:hyperlink r:id="rId23" w:history="1">
        <w:r w:rsidRPr="002C25FB">
          <w:rPr>
            <w:rStyle w:val="Hipervnculo"/>
            <w:rFonts w:eastAsia="Arial" w:cs="Arial"/>
            <w:szCs w:val="20"/>
          </w:rPr>
          <w:t>https://www.nature.com/articles/s41569-020-0360-5</w:t>
        </w:r>
      </w:hyperlink>
    </w:p>
    <w:p w14:paraId="6AE3076E" w14:textId="0DB75B9E" w:rsidR="00FF26FB" w:rsidRPr="006404D9" w:rsidRDefault="00FF26FB" w:rsidP="002C25FB">
      <w:pPr>
        <w:spacing w:after="0" w:line="240" w:lineRule="auto"/>
        <w:ind w:left="0" w:firstLine="0"/>
        <w:rPr>
          <w:rStyle w:val="Hipervnculo"/>
          <w:rFonts w:eastAsia="Arial" w:cs="Arial"/>
          <w:szCs w:val="20"/>
        </w:rPr>
      </w:pPr>
    </w:p>
    <w:p w14:paraId="4E4277D1" w14:textId="7C52CB1C" w:rsidR="00FF26FB" w:rsidRPr="006404D9" w:rsidRDefault="00FF26FB" w:rsidP="002C25FB">
      <w:pPr>
        <w:spacing w:after="0" w:line="240" w:lineRule="auto"/>
        <w:ind w:left="0" w:firstLine="0"/>
        <w:rPr>
          <w:rStyle w:val="Hipervnculo"/>
          <w:rFonts w:eastAsia="Arial" w:cs="Arial"/>
          <w:szCs w:val="20"/>
        </w:rPr>
      </w:pPr>
    </w:p>
    <w:p w14:paraId="0F46FBA5" w14:textId="4AF4CF56" w:rsidR="00FF26FB" w:rsidRPr="006404D9" w:rsidRDefault="00FF26FB" w:rsidP="002C25FB">
      <w:pPr>
        <w:spacing w:after="0" w:line="240" w:lineRule="auto"/>
        <w:ind w:left="0" w:firstLine="0"/>
        <w:rPr>
          <w:rStyle w:val="Hipervnculo"/>
          <w:rFonts w:eastAsia="Arial" w:cs="Arial"/>
          <w:szCs w:val="20"/>
        </w:rPr>
      </w:pPr>
    </w:p>
    <w:p w14:paraId="2CC2E7B1" w14:textId="77777777" w:rsidR="00FF26FB" w:rsidRPr="006404D9" w:rsidRDefault="00FF26FB" w:rsidP="002C25FB">
      <w:pPr>
        <w:spacing w:after="0" w:line="240" w:lineRule="auto"/>
        <w:ind w:left="0" w:firstLine="0"/>
        <w:rPr>
          <w:rFonts w:eastAsia="Arial" w:cs="Arial"/>
          <w:szCs w:val="20"/>
        </w:rPr>
      </w:pPr>
    </w:p>
    <w:p w14:paraId="01FA8C21" w14:textId="04972BDC" w:rsidR="002C25FB" w:rsidRPr="002C25FB" w:rsidRDefault="002C25FB" w:rsidP="002C25FB">
      <w:pPr>
        <w:spacing w:after="0" w:line="240" w:lineRule="auto"/>
        <w:ind w:left="0" w:firstLine="0"/>
        <w:rPr>
          <w:szCs w:val="20"/>
        </w:rPr>
      </w:pPr>
      <w:r w:rsidRPr="002C25FB">
        <w:rPr>
          <w:rFonts w:eastAsia="Arial" w:cs="Arial"/>
          <w:szCs w:val="20"/>
          <w:lang w:val="en-US"/>
        </w:rPr>
        <w:lastRenderedPageBreak/>
        <w:t xml:space="preserve">11. </w:t>
      </w:r>
      <w:proofErr w:type="spellStart"/>
      <w:r w:rsidRPr="002C25FB">
        <w:rPr>
          <w:rFonts w:eastAsia="Arial" w:cs="Arial"/>
          <w:szCs w:val="20"/>
          <w:lang w:val="en-US"/>
        </w:rPr>
        <w:t>Xiong</w:t>
      </w:r>
      <w:proofErr w:type="spellEnd"/>
      <w:r w:rsidRPr="002C25FB">
        <w:rPr>
          <w:rFonts w:eastAsia="Arial" w:cs="Arial"/>
          <w:szCs w:val="20"/>
          <w:lang w:val="en-US"/>
        </w:rPr>
        <w:t xml:space="preserve"> TY, Redwood S, Prendergast B, Chen M. Coronaviruses and the cardiovascular system: acute and long-term implications. </w:t>
      </w:r>
      <w:proofErr w:type="spellStart"/>
      <w:r w:rsidRPr="002C25FB">
        <w:rPr>
          <w:rFonts w:eastAsia="Arial" w:cs="Arial"/>
          <w:szCs w:val="20"/>
        </w:rPr>
        <w:t>Eur</w:t>
      </w:r>
      <w:proofErr w:type="spellEnd"/>
      <w:r w:rsidRPr="002C25FB">
        <w:rPr>
          <w:rFonts w:eastAsia="Arial" w:cs="Arial"/>
          <w:szCs w:val="20"/>
        </w:rPr>
        <w:t xml:space="preserve"> </w:t>
      </w:r>
      <w:proofErr w:type="spellStart"/>
      <w:r w:rsidRPr="002C25FB">
        <w:rPr>
          <w:rFonts w:eastAsia="Arial" w:cs="Arial"/>
          <w:szCs w:val="20"/>
        </w:rPr>
        <w:t>Heart</w:t>
      </w:r>
      <w:proofErr w:type="spellEnd"/>
      <w:r w:rsidRPr="002C25FB">
        <w:rPr>
          <w:rFonts w:eastAsia="Arial" w:cs="Arial"/>
          <w:szCs w:val="20"/>
        </w:rPr>
        <w:t xml:space="preserve"> J [Internet]. 2020 [citado 15/04/2020]; 41(19): </w:t>
      </w:r>
      <w:r w:rsidRPr="002C25FB">
        <w:rPr>
          <w:szCs w:val="20"/>
        </w:rPr>
        <w:t>1798–1800</w:t>
      </w:r>
      <w:r w:rsidRPr="002C25FB">
        <w:rPr>
          <w:rFonts w:eastAsia="Arial" w:cs="Arial"/>
          <w:szCs w:val="20"/>
        </w:rPr>
        <w:t xml:space="preserve">. Disponible en: </w:t>
      </w:r>
      <w:hyperlink r:id="rId24" w:history="1">
        <w:r w:rsidRPr="002C25FB">
          <w:rPr>
            <w:rStyle w:val="Hipervnculo"/>
            <w:szCs w:val="20"/>
          </w:rPr>
          <w:t>https://academic.oup.com/eurheartj/article/41/19/1798/5809453</w:t>
        </w:r>
      </w:hyperlink>
    </w:p>
    <w:p w14:paraId="03DE7508" w14:textId="77777777" w:rsidR="002C25FB" w:rsidRPr="002C25FB" w:rsidRDefault="002C25FB" w:rsidP="002C25FB">
      <w:pPr>
        <w:spacing w:after="0" w:line="240" w:lineRule="auto"/>
        <w:ind w:left="0" w:firstLine="0"/>
        <w:rPr>
          <w:rFonts w:eastAsia="Arial" w:cs="Arial"/>
          <w:szCs w:val="20"/>
        </w:rPr>
      </w:pPr>
    </w:p>
    <w:p w14:paraId="083C5960" w14:textId="77777777" w:rsidR="002C25FB" w:rsidRPr="002C25FB" w:rsidRDefault="002C25FB" w:rsidP="002C25FB">
      <w:pPr>
        <w:spacing w:after="0" w:line="240" w:lineRule="auto"/>
        <w:ind w:left="0" w:firstLine="0"/>
        <w:rPr>
          <w:szCs w:val="20"/>
        </w:rPr>
      </w:pPr>
      <w:r w:rsidRPr="002C25FB">
        <w:rPr>
          <w:rFonts w:eastAsia="Arial" w:cs="Arial"/>
          <w:szCs w:val="20"/>
          <w:lang w:val="en-US"/>
        </w:rPr>
        <w:t xml:space="preserve">12. Li B, Yang J, Zhao F. Prevalence and impact of cardiovascular metabolic diseases on COVID-19 in China. </w:t>
      </w:r>
      <w:proofErr w:type="spellStart"/>
      <w:r w:rsidRPr="002C25FB">
        <w:rPr>
          <w:rFonts w:eastAsia="Arial" w:cs="Arial"/>
          <w:szCs w:val="20"/>
        </w:rPr>
        <w:t>Clin</w:t>
      </w:r>
      <w:proofErr w:type="spellEnd"/>
      <w:r w:rsidRPr="002C25FB">
        <w:rPr>
          <w:rFonts w:eastAsia="Arial" w:cs="Arial"/>
          <w:szCs w:val="20"/>
        </w:rPr>
        <w:t xml:space="preserve"> Res </w:t>
      </w:r>
      <w:proofErr w:type="spellStart"/>
      <w:r w:rsidRPr="002C25FB">
        <w:rPr>
          <w:rFonts w:eastAsia="Arial" w:cs="Arial"/>
          <w:szCs w:val="20"/>
        </w:rPr>
        <w:t>Cardiol</w:t>
      </w:r>
      <w:proofErr w:type="spellEnd"/>
      <w:r w:rsidRPr="002C25FB">
        <w:rPr>
          <w:rFonts w:eastAsia="Arial" w:cs="Arial"/>
          <w:szCs w:val="20"/>
        </w:rPr>
        <w:t xml:space="preserve"> [Internet]. 2020 [citado 15/04/2020]; 109</w:t>
      </w:r>
      <w:r w:rsidRPr="002C25FB">
        <w:rPr>
          <w:rStyle w:val="cit"/>
          <w:szCs w:val="20"/>
        </w:rPr>
        <w:t>(5): 531-538</w:t>
      </w:r>
      <w:r w:rsidRPr="002C25FB">
        <w:rPr>
          <w:rFonts w:eastAsia="Arial" w:cs="Arial"/>
          <w:szCs w:val="20"/>
        </w:rPr>
        <w:t xml:space="preserve">.  Disponible en: </w:t>
      </w:r>
      <w:hyperlink r:id="rId25" w:history="1">
        <w:r w:rsidRPr="002C25FB">
          <w:rPr>
            <w:rStyle w:val="Hipervnculo"/>
            <w:szCs w:val="20"/>
          </w:rPr>
          <w:t>https://pubmed.ncbi.nlm.nih.gov/32161990/</w:t>
        </w:r>
      </w:hyperlink>
    </w:p>
    <w:p w14:paraId="5FC371E2" w14:textId="77777777" w:rsidR="00FF26FB" w:rsidRPr="006404D9" w:rsidRDefault="00FF26FB" w:rsidP="002C25FB">
      <w:pPr>
        <w:spacing w:after="0" w:line="240" w:lineRule="auto"/>
        <w:ind w:left="0" w:firstLine="0"/>
        <w:rPr>
          <w:rFonts w:eastAsia="Arial" w:cs="Arial"/>
          <w:szCs w:val="20"/>
        </w:rPr>
      </w:pPr>
    </w:p>
    <w:p w14:paraId="67B5D593" w14:textId="6EB6395C" w:rsidR="002C25FB" w:rsidRPr="002C25FB" w:rsidRDefault="002C25FB" w:rsidP="002C25FB">
      <w:pPr>
        <w:spacing w:after="0" w:line="240" w:lineRule="auto"/>
        <w:ind w:left="0" w:firstLine="0"/>
        <w:rPr>
          <w:szCs w:val="20"/>
          <w:lang w:val="en-US"/>
        </w:rPr>
      </w:pPr>
      <w:r w:rsidRPr="002C25FB">
        <w:rPr>
          <w:rFonts w:eastAsia="Arial" w:cs="Arial"/>
          <w:szCs w:val="20"/>
          <w:lang w:val="en-US"/>
        </w:rPr>
        <w:t xml:space="preserve">13. Tan W, </w:t>
      </w:r>
      <w:proofErr w:type="spellStart"/>
      <w:r w:rsidRPr="002C25FB">
        <w:rPr>
          <w:rFonts w:eastAsia="Arial" w:cs="Arial"/>
          <w:szCs w:val="20"/>
          <w:lang w:val="en-US"/>
        </w:rPr>
        <w:t>Aboulhosn</w:t>
      </w:r>
      <w:proofErr w:type="spellEnd"/>
      <w:r w:rsidRPr="002C25FB">
        <w:rPr>
          <w:rFonts w:eastAsia="Arial" w:cs="Arial"/>
          <w:szCs w:val="20"/>
          <w:lang w:val="en-US"/>
        </w:rPr>
        <w:t xml:space="preserve"> J. The cardiovascular burden of coronavirus disease 2019 (COVID-19) with a focus on congenital </w:t>
      </w:r>
      <w:proofErr w:type="spellStart"/>
      <w:r w:rsidRPr="002C25FB">
        <w:rPr>
          <w:rFonts w:eastAsia="Arial" w:cs="Arial"/>
          <w:szCs w:val="20"/>
          <w:lang w:val="en-US"/>
        </w:rPr>
        <w:t>hear</w:t>
      </w:r>
      <w:proofErr w:type="spellEnd"/>
      <w:r w:rsidRPr="002C25FB">
        <w:rPr>
          <w:rFonts w:eastAsia="Arial" w:cs="Arial"/>
          <w:szCs w:val="20"/>
          <w:lang w:val="en-US"/>
        </w:rPr>
        <w:t xml:space="preserve"> disease. International Journal of Cardiology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 309: 70-77.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26" w:anchor="!/content/playContent/1-s2.0-S016752732031593X?returnurl=https:%2F%2Flinkinghub.elsevier.com%2Fretrieve%2Fpii%2FS016752732031593X%3Fshowall%3Dtrue&amp;referrer" w:history="1">
        <w:r w:rsidRPr="002C25FB">
          <w:rPr>
            <w:rStyle w:val="Hipervnculo"/>
            <w:szCs w:val="20"/>
            <w:lang w:val="en-US"/>
          </w:rPr>
          <w:t>https://www.clinicalkey.es/#!/content/playContent/1-s2.0-S016752732031593X?returnurl=https:%2F%2Flinkinghub.elsevier.com%2Fretrieve%2Fpii%2FS016752732031593X%3Fshowall%3Dtrue&amp;referrer</w:t>
        </w:r>
      </w:hyperlink>
      <w:r w:rsidRPr="002C25FB">
        <w:rPr>
          <w:szCs w:val="20"/>
          <w:lang w:val="en-US"/>
        </w:rPr>
        <w:t>=</w:t>
      </w:r>
    </w:p>
    <w:p w14:paraId="45CF69CE" w14:textId="77777777" w:rsidR="002C25FB" w:rsidRPr="002C25FB" w:rsidRDefault="002C25FB" w:rsidP="002C25FB">
      <w:pPr>
        <w:spacing w:after="0" w:line="240" w:lineRule="auto"/>
        <w:ind w:left="0" w:firstLine="0"/>
        <w:rPr>
          <w:rFonts w:eastAsia="Arial" w:cs="Arial"/>
          <w:szCs w:val="20"/>
          <w:lang w:val="en-US"/>
        </w:rPr>
      </w:pPr>
    </w:p>
    <w:p w14:paraId="411AD1E9" w14:textId="77777777" w:rsidR="002C25FB" w:rsidRPr="002C25FB" w:rsidRDefault="002C25FB" w:rsidP="002C25FB">
      <w:pPr>
        <w:spacing w:after="0" w:line="240" w:lineRule="auto"/>
        <w:ind w:left="0" w:firstLine="0"/>
        <w:rPr>
          <w:szCs w:val="20"/>
        </w:rPr>
      </w:pPr>
      <w:r w:rsidRPr="002C25FB">
        <w:rPr>
          <w:rFonts w:eastAsia="Arial" w:cs="Arial"/>
          <w:szCs w:val="20"/>
          <w:lang w:val="en-US"/>
        </w:rPr>
        <w:t xml:space="preserve">14. Bansal M. Cardiovascular disease and COVID-19. Diabetes &amp; Metabolic Syndrome: Clinical Research &amp; Reviews [Internet]. </w:t>
      </w:r>
      <w:r w:rsidRPr="002C25FB">
        <w:rPr>
          <w:rFonts w:eastAsia="Arial" w:cs="Arial"/>
          <w:szCs w:val="20"/>
        </w:rPr>
        <w:t xml:space="preserve">2020 [citado 15/04/2020]; 14(3): 247-250. Disponible en: </w:t>
      </w:r>
      <w:hyperlink r:id="rId27" w:history="1">
        <w:r w:rsidRPr="002C25FB">
          <w:rPr>
            <w:rStyle w:val="Hipervnculo"/>
            <w:szCs w:val="20"/>
          </w:rPr>
          <w:t>https://www.sciencedirect.com/science/article/pii/S1871402120300539?via%3Dihub</w:t>
        </w:r>
      </w:hyperlink>
    </w:p>
    <w:p w14:paraId="3CF3BBD3" w14:textId="77777777" w:rsidR="002C25FB" w:rsidRPr="002C25FB" w:rsidRDefault="002C25FB" w:rsidP="002C25FB">
      <w:pPr>
        <w:spacing w:after="0" w:line="240" w:lineRule="auto"/>
        <w:ind w:left="0" w:firstLine="0"/>
        <w:rPr>
          <w:rFonts w:eastAsia="Arial" w:cs="Arial"/>
          <w:szCs w:val="20"/>
        </w:rPr>
      </w:pPr>
    </w:p>
    <w:p w14:paraId="64AC8825" w14:textId="48A2F2BD" w:rsidR="002C25FB" w:rsidRPr="002C25FB" w:rsidRDefault="002C25FB" w:rsidP="002C25FB">
      <w:pPr>
        <w:spacing w:after="0" w:line="240" w:lineRule="auto"/>
        <w:ind w:left="0" w:firstLine="0"/>
        <w:rPr>
          <w:rFonts w:eastAsia="Arial" w:cs="Arial"/>
          <w:szCs w:val="20"/>
          <w:lang w:val="en-US"/>
        </w:rPr>
      </w:pPr>
      <w:r w:rsidRPr="002C25FB">
        <w:rPr>
          <w:rFonts w:eastAsia="Arial" w:cs="Arial"/>
          <w:szCs w:val="20"/>
          <w:lang w:val="en-US"/>
        </w:rPr>
        <w:t>15. Rodriguez-Morales AJ, Cardona-</w:t>
      </w:r>
      <w:proofErr w:type="spellStart"/>
      <w:r w:rsidRPr="002C25FB">
        <w:rPr>
          <w:rFonts w:eastAsia="Arial" w:cs="Arial"/>
          <w:szCs w:val="20"/>
          <w:lang w:val="en-US"/>
        </w:rPr>
        <w:t>Ospina</w:t>
      </w:r>
      <w:proofErr w:type="spellEnd"/>
      <w:r w:rsidRPr="002C25FB">
        <w:rPr>
          <w:rFonts w:eastAsia="Arial" w:cs="Arial"/>
          <w:szCs w:val="20"/>
          <w:lang w:val="en-US"/>
        </w:rPr>
        <w:t xml:space="preserve"> JA, Gutiérrez-</w:t>
      </w:r>
      <w:proofErr w:type="spellStart"/>
      <w:r w:rsidRPr="002C25FB">
        <w:rPr>
          <w:rFonts w:eastAsia="Arial" w:cs="Arial"/>
          <w:szCs w:val="20"/>
          <w:lang w:val="en-US"/>
        </w:rPr>
        <w:t>Ocampo</w:t>
      </w:r>
      <w:proofErr w:type="spellEnd"/>
      <w:r w:rsidRPr="002C25FB">
        <w:rPr>
          <w:rFonts w:eastAsia="Arial" w:cs="Arial"/>
          <w:szCs w:val="20"/>
          <w:lang w:val="en-US"/>
        </w:rPr>
        <w:t xml:space="preserve">, </w:t>
      </w:r>
      <w:proofErr w:type="spellStart"/>
      <w:r w:rsidRPr="002C25FB">
        <w:rPr>
          <w:rFonts w:eastAsia="Arial" w:cs="Arial"/>
          <w:szCs w:val="20"/>
          <w:lang w:val="en-US"/>
        </w:rPr>
        <w:t>Villamizar</w:t>
      </w:r>
      <w:proofErr w:type="spellEnd"/>
      <w:r w:rsidRPr="002C25FB">
        <w:rPr>
          <w:rFonts w:eastAsia="Arial" w:cs="Arial"/>
          <w:szCs w:val="20"/>
          <w:lang w:val="en-US"/>
        </w:rPr>
        <w:t>-Peña R. Clinical, laboratory and imaging features of COVID-19: A systematic review and meta-analysis. Travel Medicine and Infectious Disease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15/04/2020];34.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28" w:history="1">
        <w:r w:rsidRPr="002C25FB">
          <w:rPr>
            <w:rStyle w:val="Hipervnculo"/>
            <w:rFonts w:eastAsia="Arial" w:cs="Arial"/>
            <w:szCs w:val="20"/>
            <w:lang w:val="en-US"/>
          </w:rPr>
          <w:t>https://www.sciencedirect.com/science/article/abs/pii/S1477893920300910</w:t>
        </w:r>
      </w:hyperlink>
    </w:p>
    <w:p w14:paraId="49EFCF14" w14:textId="77777777" w:rsidR="002C25FB" w:rsidRPr="002C25FB" w:rsidRDefault="002C25FB" w:rsidP="002C25FB">
      <w:pPr>
        <w:spacing w:after="0" w:line="240" w:lineRule="auto"/>
        <w:ind w:left="0" w:firstLine="0"/>
        <w:rPr>
          <w:rFonts w:eastAsia="Arial" w:cs="Arial"/>
          <w:szCs w:val="20"/>
          <w:lang w:val="en-US"/>
        </w:rPr>
      </w:pPr>
    </w:p>
    <w:p w14:paraId="54FCCFC8" w14:textId="5125D0CB" w:rsidR="002C25FB" w:rsidRPr="002C25FB" w:rsidRDefault="002C25FB" w:rsidP="002C25FB">
      <w:pPr>
        <w:tabs>
          <w:tab w:val="left" w:pos="295"/>
        </w:tabs>
        <w:suppressAutoHyphens/>
        <w:spacing w:after="0" w:line="240" w:lineRule="auto"/>
        <w:ind w:left="0" w:firstLine="0"/>
        <w:rPr>
          <w:szCs w:val="20"/>
        </w:rPr>
      </w:pPr>
      <w:r w:rsidRPr="002C25FB">
        <w:rPr>
          <w:rFonts w:eastAsia="Arial" w:cs="Arial"/>
          <w:szCs w:val="20"/>
          <w:lang w:val="en-US"/>
        </w:rPr>
        <w:t xml:space="preserve">16. </w:t>
      </w:r>
      <w:proofErr w:type="spellStart"/>
      <w:r w:rsidRPr="002C25FB">
        <w:rPr>
          <w:rFonts w:eastAsia="Arial" w:cs="Arial"/>
          <w:szCs w:val="20"/>
          <w:lang w:val="en-US"/>
        </w:rPr>
        <w:t>Remuzzi</w:t>
      </w:r>
      <w:proofErr w:type="spellEnd"/>
      <w:r w:rsidRPr="002C25FB">
        <w:rPr>
          <w:rFonts w:eastAsia="Arial" w:cs="Arial"/>
          <w:szCs w:val="20"/>
          <w:lang w:val="en-US"/>
        </w:rPr>
        <w:t xml:space="preserve"> A, </w:t>
      </w:r>
      <w:proofErr w:type="spellStart"/>
      <w:r w:rsidRPr="002C25FB">
        <w:rPr>
          <w:rFonts w:eastAsia="Arial" w:cs="Arial"/>
          <w:szCs w:val="20"/>
          <w:lang w:val="en-US"/>
        </w:rPr>
        <w:t>Remuzzi</w:t>
      </w:r>
      <w:proofErr w:type="spellEnd"/>
      <w:r w:rsidRPr="002C25FB">
        <w:rPr>
          <w:rFonts w:eastAsia="Arial" w:cs="Arial"/>
          <w:szCs w:val="20"/>
          <w:lang w:val="en-US"/>
        </w:rPr>
        <w:t xml:space="preserve"> G. COVID-19 and Italy:  what next? </w:t>
      </w:r>
      <w:proofErr w:type="spellStart"/>
      <w:proofErr w:type="gramStart"/>
      <w:r w:rsidRPr="002C25FB">
        <w:rPr>
          <w:rFonts w:eastAsia="Arial" w:cs="Arial"/>
          <w:szCs w:val="20"/>
        </w:rPr>
        <w:t>Lancet</w:t>
      </w:r>
      <w:proofErr w:type="spellEnd"/>
      <w:r w:rsidRPr="002C25FB">
        <w:rPr>
          <w:rFonts w:eastAsia="Arial" w:cs="Arial"/>
          <w:szCs w:val="20"/>
        </w:rPr>
        <w:t xml:space="preserve">  [</w:t>
      </w:r>
      <w:proofErr w:type="gramEnd"/>
      <w:r w:rsidRPr="002C25FB">
        <w:rPr>
          <w:rFonts w:eastAsia="Arial" w:cs="Arial"/>
          <w:szCs w:val="20"/>
        </w:rPr>
        <w:t xml:space="preserve">Internet]. Marzo 2020 [citado 15/04/2020]; 395(10231): </w:t>
      </w:r>
      <w:r w:rsidRPr="002C25FB">
        <w:rPr>
          <w:rStyle w:val="article-headerpages"/>
          <w:szCs w:val="20"/>
        </w:rPr>
        <w:t>1225-1228</w:t>
      </w:r>
      <w:r w:rsidRPr="002C25FB">
        <w:rPr>
          <w:rFonts w:eastAsia="Arial" w:cs="Arial"/>
          <w:szCs w:val="20"/>
        </w:rPr>
        <w:t xml:space="preserve">. Disponible en:  </w:t>
      </w:r>
      <w:hyperlink r:id="rId29" w:history="1">
        <w:r w:rsidRPr="002C25FB">
          <w:rPr>
            <w:rStyle w:val="Hipervnculo"/>
            <w:szCs w:val="20"/>
          </w:rPr>
          <w:t>https://www.thelancet.com/article/S0140-6736(20)30627-9/fulltext</w:t>
        </w:r>
      </w:hyperlink>
    </w:p>
    <w:p w14:paraId="01BC02E0" w14:textId="77777777" w:rsidR="002C25FB" w:rsidRPr="002C25FB" w:rsidRDefault="002C25FB" w:rsidP="002C25FB">
      <w:pPr>
        <w:spacing w:after="0" w:line="240" w:lineRule="auto"/>
        <w:ind w:left="0" w:firstLine="0"/>
        <w:rPr>
          <w:rFonts w:eastAsia="Arial" w:cs="Arial"/>
          <w:szCs w:val="20"/>
        </w:rPr>
      </w:pPr>
    </w:p>
    <w:p w14:paraId="24C70F56"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lang w:val="en-US"/>
        </w:rPr>
        <w:t xml:space="preserve">17. Zhou F, Yu T, Du R. Clinical course and risk factors for mortality of adult in patients with COVID-19 in Wuhan, China: a retrospective cohort study. </w:t>
      </w:r>
      <w:proofErr w:type="spellStart"/>
      <w:r w:rsidRPr="002C25FB">
        <w:rPr>
          <w:rFonts w:eastAsia="Arial" w:cs="Arial"/>
          <w:szCs w:val="20"/>
        </w:rPr>
        <w:t>Lancet</w:t>
      </w:r>
      <w:proofErr w:type="spellEnd"/>
      <w:r w:rsidRPr="002C25FB">
        <w:rPr>
          <w:rFonts w:eastAsia="Arial" w:cs="Arial"/>
          <w:szCs w:val="20"/>
        </w:rPr>
        <w:t xml:space="preserve"> [Internet]. 2020 [citado 15/04/2020]; 395(10229):1054-1062. Disponible en:  </w:t>
      </w:r>
      <w:hyperlink r:id="rId30" w:history="1">
        <w:r w:rsidRPr="002C25FB">
          <w:rPr>
            <w:rStyle w:val="Hipervnculo"/>
            <w:rFonts w:eastAsia="Arial" w:cs="Arial"/>
            <w:szCs w:val="20"/>
          </w:rPr>
          <w:t>https://www.sciencedirect.com/science/article/pii/S0140673620305663?via%3Dihub</w:t>
        </w:r>
      </w:hyperlink>
    </w:p>
    <w:p w14:paraId="03A4266C" w14:textId="77777777" w:rsidR="002C25FB" w:rsidRPr="002C25FB" w:rsidRDefault="002C25FB" w:rsidP="002C25FB">
      <w:pPr>
        <w:spacing w:after="0" w:line="240" w:lineRule="auto"/>
        <w:ind w:left="0" w:firstLine="0"/>
        <w:rPr>
          <w:rFonts w:eastAsia="Arial" w:cs="Arial"/>
          <w:szCs w:val="20"/>
        </w:rPr>
      </w:pPr>
    </w:p>
    <w:p w14:paraId="4B62AEFD" w14:textId="77777777" w:rsidR="002C25FB" w:rsidRPr="002C25FB" w:rsidRDefault="002C25FB" w:rsidP="002C25FB">
      <w:pPr>
        <w:spacing w:after="0" w:line="240" w:lineRule="auto"/>
        <w:ind w:left="0" w:firstLine="0"/>
        <w:rPr>
          <w:szCs w:val="20"/>
        </w:rPr>
      </w:pPr>
      <w:r w:rsidRPr="002C25FB">
        <w:rPr>
          <w:rFonts w:eastAsia="Arial" w:cs="Arial"/>
          <w:szCs w:val="20"/>
          <w:lang w:val="en-US"/>
        </w:rPr>
        <w:t xml:space="preserve">18. Huang C, Wang Y, Li X. Clinical features of patients infected with 2019 novel coronavirus in Wuhan, China. </w:t>
      </w:r>
      <w:proofErr w:type="spellStart"/>
      <w:r w:rsidRPr="002C25FB">
        <w:rPr>
          <w:rFonts w:eastAsia="Arial" w:cs="Arial"/>
          <w:szCs w:val="20"/>
        </w:rPr>
        <w:t>Lancet</w:t>
      </w:r>
      <w:proofErr w:type="spellEnd"/>
      <w:r w:rsidRPr="002C25FB">
        <w:rPr>
          <w:rFonts w:eastAsia="Arial" w:cs="Arial"/>
          <w:szCs w:val="20"/>
        </w:rPr>
        <w:t xml:space="preserve"> [Internet]. 2020 [citado 15 de abril 2020]; 395(10223): 497-506. Disponible en: </w:t>
      </w:r>
      <w:hyperlink r:id="rId31" w:history="1">
        <w:r w:rsidRPr="002C25FB">
          <w:rPr>
            <w:rStyle w:val="Hipervnculo"/>
            <w:szCs w:val="20"/>
          </w:rPr>
          <w:t>https://www.sciencedirect.com/science/article/pii/S0140673620301835?via%3Dihub</w:t>
        </w:r>
      </w:hyperlink>
    </w:p>
    <w:p w14:paraId="23DFEAC4" w14:textId="77777777" w:rsidR="002C25FB" w:rsidRPr="002C25FB" w:rsidRDefault="002C25FB" w:rsidP="002C25FB">
      <w:pPr>
        <w:spacing w:after="0" w:line="240" w:lineRule="auto"/>
        <w:ind w:left="0" w:firstLine="0"/>
        <w:rPr>
          <w:rFonts w:eastAsia="Arial" w:cs="Arial"/>
          <w:szCs w:val="20"/>
        </w:rPr>
      </w:pPr>
    </w:p>
    <w:p w14:paraId="603E2649" w14:textId="77777777" w:rsidR="002C25FB" w:rsidRPr="002C25FB" w:rsidRDefault="002C25FB" w:rsidP="002C25FB">
      <w:pPr>
        <w:spacing w:after="0" w:line="240" w:lineRule="auto"/>
        <w:ind w:left="0" w:firstLine="0"/>
        <w:rPr>
          <w:rFonts w:eastAsia="Arial" w:cs="Arial"/>
          <w:szCs w:val="20"/>
        </w:rPr>
      </w:pPr>
      <w:r w:rsidRPr="002C25FB">
        <w:rPr>
          <w:rFonts w:eastAsia="Arial" w:cs="Arial"/>
          <w:szCs w:val="20"/>
          <w:lang w:val="en-US"/>
        </w:rPr>
        <w:t xml:space="preserve">19. Chen D, Li X, Song Q, Hu C, Su F, Dai J. Hypokalemia and clinical implications in patients with coronavirus disease 2019 (COVID-19). </w:t>
      </w:r>
      <w:proofErr w:type="spellStart"/>
      <w:r w:rsidRPr="002C25FB">
        <w:rPr>
          <w:rFonts w:eastAsia="Arial" w:cs="Arial"/>
          <w:szCs w:val="20"/>
        </w:rPr>
        <w:t>MedRxiv</w:t>
      </w:r>
      <w:proofErr w:type="spellEnd"/>
      <w:r w:rsidRPr="002C25FB">
        <w:rPr>
          <w:rFonts w:eastAsia="Arial" w:cs="Arial"/>
          <w:szCs w:val="20"/>
        </w:rPr>
        <w:t xml:space="preserve"> [Internet]. 2020 [citado15/04/2020]. Disponible en: </w:t>
      </w:r>
      <w:hyperlink r:id="rId32" w:history="1">
        <w:r w:rsidRPr="002C25FB">
          <w:rPr>
            <w:rStyle w:val="Hipervnculo"/>
            <w:rFonts w:eastAsia="Arial" w:cs="Arial"/>
            <w:szCs w:val="20"/>
          </w:rPr>
          <w:t>https://www.medrxiv.org/content/10.1101/2020.02.27.20028530v1.full.pdf+html</w:t>
        </w:r>
      </w:hyperlink>
    </w:p>
    <w:p w14:paraId="4B4FAA7E" w14:textId="77777777" w:rsidR="002C25FB" w:rsidRPr="002C25FB" w:rsidRDefault="002C25FB" w:rsidP="002C25FB">
      <w:pPr>
        <w:spacing w:after="0" w:line="240" w:lineRule="auto"/>
        <w:ind w:left="0" w:firstLine="0"/>
        <w:rPr>
          <w:rFonts w:eastAsia="Arial" w:cs="Arial"/>
          <w:szCs w:val="20"/>
        </w:rPr>
      </w:pPr>
    </w:p>
    <w:p w14:paraId="0CF82742" w14:textId="54A3593F" w:rsidR="00FF26FB" w:rsidRPr="006404D9" w:rsidRDefault="002C25FB" w:rsidP="002C25FB">
      <w:pPr>
        <w:spacing w:after="0" w:line="240" w:lineRule="auto"/>
        <w:ind w:left="0" w:firstLine="0"/>
        <w:rPr>
          <w:rFonts w:eastAsia="Arial" w:cs="Arial"/>
          <w:szCs w:val="20"/>
          <w:lang w:val="en-US"/>
        </w:rPr>
      </w:pPr>
      <w:r w:rsidRPr="002C25FB">
        <w:rPr>
          <w:rFonts w:eastAsia="Arial" w:cs="Arial"/>
          <w:szCs w:val="20"/>
          <w:lang w:val="en-US"/>
        </w:rPr>
        <w:t xml:space="preserve">20. Gupta MD, Girish MP, Yadav G, </w:t>
      </w:r>
      <w:proofErr w:type="spellStart"/>
      <w:r w:rsidRPr="002C25FB">
        <w:rPr>
          <w:rFonts w:eastAsia="Arial" w:cs="Arial"/>
          <w:szCs w:val="20"/>
          <w:lang w:val="en-US"/>
        </w:rPr>
        <w:t>Shanker</w:t>
      </w:r>
      <w:proofErr w:type="spellEnd"/>
      <w:r w:rsidRPr="002C25FB">
        <w:rPr>
          <w:rFonts w:eastAsia="Arial" w:cs="Arial"/>
          <w:szCs w:val="20"/>
          <w:lang w:val="en-US"/>
        </w:rPr>
        <w:t xml:space="preserve"> A, Yadav R. Coronavirus Disease 2019 and Cardiovascular System: Impacts and Implications. Indian Heart Journal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 72(1): 1-6. </w:t>
      </w:r>
      <w:proofErr w:type="spellStart"/>
      <w:r w:rsidRPr="006404D9">
        <w:rPr>
          <w:rFonts w:eastAsia="Arial" w:cs="Arial"/>
          <w:szCs w:val="20"/>
          <w:lang w:val="en-US"/>
        </w:rPr>
        <w:t>Disponible</w:t>
      </w:r>
      <w:proofErr w:type="spellEnd"/>
      <w:r w:rsidRPr="006404D9">
        <w:rPr>
          <w:rFonts w:eastAsia="Arial" w:cs="Arial"/>
          <w:szCs w:val="20"/>
          <w:lang w:val="en-US"/>
        </w:rPr>
        <w:t xml:space="preserve"> </w:t>
      </w:r>
      <w:proofErr w:type="spellStart"/>
      <w:r w:rsidRPr="006404D9">
        <w:rPr>
          <w:rFonts w:eastAsia="Arial" w:cs="Arial"/>
          <w:szCs w:val="20"/>
          <w:lang w:val="en-US"/>
        </w:rPr>
        <w:t>en</w:t>
      </w:r>
      <w:proofErr w:type="spellEnd"/>
      <w:r w:rsidRPr="006404D9">
        <w:rPr>
          <w:rFonts w:eastAsia="Arial" w:cs="Arial"/>
          <w:szCs w:val="20"/>
          <w:lang w:val="en-US"/>
        </w:rPr>
        <w:t xml:space="preserve">: </w:t>
      </w:r>
      <w:hyperlink r:id="rId33" w:history="1">
        <w:r w:rsidRPr="006404D9">
          <w:rPr>
            <w:rStyle w:val="Hipervnculo"/>
            <w:szCs w:val="20"/>
            <w:lang w:val="en-US"/>
          </w:rPr>
          <w:t>https://www.sciencedirect.com/science/article/pii/S0019483220300481?via%3Dihub</w:t>
        </w:r>
      </w:hyperlink>
    </w:p>
    <w:p w14:paraId="6E0CD3A1" w14:textId="77777777" w:rsidR="00FF26FB" w:rsidRPr="006404D9" w:rsidRDefault="00FF26FB" w:rsidP="002C25FB">
      <w:pPr>
        <w:spacing w:after="0" w:line="240" w:lineRule="auto"/>
        <w:ind w:left="0" w:firstLine="0"/>
        <w:rPr>
          <w:rFonts w:eastAsia="Arial" w:cs="Arial"/>
          <w:szCs w:val="20"/>
          <w:lang w:val="en-US"/>
        </w:rPr>
      </w:pPr>
    </w:p>
    <w:p w14:paraId="65289159" w14:textId="4A31A828" w:rsidR="002C25FB" w:rsidRPr="002C25FB" w:rsidRDefault="002C25FB" w:rsidP="002C25FB">
      <w:pPr>
        <w:spacing w:after="0" w:line="240" w:lineRule="auto"/>
        <w:ind w:left="0" w:firstLine="0"/>
        <w:rPr>
          <w:szCs w:val="20"/>
          <w:lang w:val="en-US"/>
        </w:rPr>
      </w:pPr>
      <w:r w:rsidRPr="002C25FB">
        <w:rPr>
          <w:rFonts w:eastAsia="Arial" w:cs="Arial"/>
          <w:szCs w:val="20"/>
          <w:lang w:val="en-US"/>
        </w:rPr>
        <w:t xml:space="preserve">21. Percy E, Luc JGY, </w:t>
      </w:r>
      <w:proofErr w:type="spellStart"/>
      <w:r w:rsidRPr="002C25FB">
        <w:rPr>
          <w:rFonts w:eastAsia="Arial" w:cs="Arial"/>
          <w:szCs w:val="20"/>
          <w:lang w:val="en-US"/>
        </w:rPr>
        <w:t>Vervoort</w:t>
      </w:r>
      <w:proofErr w:type="spellEnd"/>
      <w:r w:rsidRPr="002C25FB">
        <w:rPr>
          <w:rFonts w:eastAsia="Arial" w:cs="Arial"/>
          <w:szCs w:val="20"/>
          <w:lang w:val="en-US"/>
        </w:rPr>
        <w:t xml:space="preserve"> D, </w:t>
      </w:r>
      <w:proofErr w:type="spellStart"/>
      <w:r w:rsidRPr="002C25FB">
        <w:rPr>
          <w:rFonts w:eastAsia="Arial" w:cs="Arial"/>
          <w:szCs w:val="20"/>
          <w:lang w:val="en-US"/>
        </w:rPr>
        <w:t>Hirji</w:t>
      </w:r>
      <w:proofErr w:type="spellEnd"/>
      <w:r w:rsidRPr="002C25FB">
        <w:rPr>
          <w:rFonts w:eastAsia="Arial" w:cs="Arial"/>
          <w:szCs w:val="20"/>
          <w:lang w:val="en-US"/>
        </w:rPr>
        <w:t xml:space="preserve"> S, </w:t>
      </w:r>
      <w:proofErr w:type="spellStart"/>
      <w:r w:rsidRPr="002C25FB">
        <w:rPr>
          <w:rFonts w:eastAsia="Arial" w:cs="Arial"/>
          <w:szCs w:val="20"/>
          <w:lang w:val="en-US"/>
        </w:rPr>
        <w:t>Ruel</w:t>
      </w:r>
      <w:proofErr w:type="spellEnd"/>
      <w:r w:rsidRPr="002C25FB">
        <w:rPr>
          <w:rFonts w:eastAsia="Arial" w:cs="Arial"/>
          <w:szCs w:val="20"/>
          <w:lang w:val="en-US"/>
        </w:rPr>
        <w:t xml:space="preserve"> M, </w:t>
      </w:r>
      <w:proofErr w:type="spellStart"/>
      <w:r w:rsidRPr="002C25FB">
        <w:rPr>
          <w:rFonts w:eastAsia="Arial" w:cs="Arial"/>
          <w:szCs w:val="20"/>
          <w:lang w:val="en-US"/>
        </w:rPr>
        <w:t>Coutinho</w:t>
      </w:r>
      <w:proofErr w:type="spellEnd"/>
      <w:r w:rsidRPr="002C25FB">
        <w:rPr>
          <w:rFonts w:eastAsia="Arial" w:cs="Arial"/>
          <w:szCs w:val="20"/>
          <w:lang w:val="en-US"/>
        </w:rPr>
        <w:t xml:space="preserve"> T. Post-Discharge Cardiac Care in the Era of Coronavirus 2019: How Should We Prepare? Canadian Journal of Cardiology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 36(6): 956-960.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34" w:history="1">
        <w:r w:rsidRPr="002C25FB">
          <w:rPr>
            <w:rStyle w:val="Hipervnculo"/>
            <w:szCs w:val="20"/>
            <w:lang w:val="en-US"/>
          </w:rPr>
          <w:t>https://www.sciencedirect.com/science/article/pii/S0828282X20303883?via%3Dihub</w:t>
        </w:r>
      </w:hyperlink>
    </w:p>
    <w:p w14:paraId="605D0242" w14:textId="77777777" w:rsidR="002C25FB" w:rsidRPr="002C25FB" w:rsidRDefault="002C25FB" w:rsidP="002C25FB">
      <w:pPr>
        <w:spacing w:after="0" w:line="240" w:lineRule="auto"/>
        <w:ind w:left="0" w:firstLine="0"/>
        <w:rPr>
          <w:rFonts w:eastAsia="Arial" w:cs="Arial"/>
          <w:szCs w:val="20"/>
          <w:lang w:val="en-US"/>
        </w:rPr>
      </w:pPr>
    </w:p>
    <w:p w14:paraId="2802704D" w14:textId="75007821" w:rsidR="002C25FB" w:rsidRPr="002C25FB" w:rsidRDefault="002C25FB" w:rsidP="002C25FB">
      <w:pPr>
        <w:spacing w:after="0" w:line="240" w:lineRule="auto"/>
        <w:ind w:left="0" w:firstLine="0"/>
        <w:rPr>
          <w:szCs w:val="20"/>
          <w:lang w:val="en-US"/>
        </w:rPr>
      </w:pPr>
      <w:r w:rsidRPr="002C25FB">
        <w:rPr>
          <w:rFonts w:eastAsia="Arial" w:cs="Arial"/>
          <w:szCs w:val="20"/>
          <w:lang w:val="en-US"/>
        </w:rPr>
        <w:t xml:space="preserve">22. Ferrari R, Di Pasquale G, </w:t>
      </w:r>
      <w:proofErr w:type="spellStart"/>
      <w:r w:rsidRPr="002C25FB">
        <w:rPr>
          <w:rFonts w:eastAsia="Arial" w:cs="Arial"/>
          <w:szCs w:val="20"/>
          <w:lang w:val="en-US"/>
        </w:rPr>
        <w:t>Rapezzi</w:t>
      </w:r>
      <w:proofErr w:type="spellEnd"/>
      <w:r w:rsidRPr="002C25FB">
        <w:rPr>
          <w:rFonts w:eastAsia="Arial" w:cs="Arial"/>
          <w:szCs w:val="20"/>
          <w:lang w:val="en-US"/>
        </w:rPr>
        <w:t xml:space="preserve"> C. Commentary: What is the relationship between Covid-19 and cardiovascular disease? International Journal of Cardiology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 310: </w:t>
      </w:r>
      <w:r w:rsidRPr="002C25FB">
        <w:rPr>
          <w:szCs w:val="20"/>
          <w:lang w:val="en-US"/>
        </w:rPr>
        <w:t>167-168</w:t>
      </w:r>
      <w:r w:rsidRPr="002C25FB">
        <w:rPr>
          <w:rFonts w:eastAsia="Arial" w:cs="Arial"/>
          <w:szCs w:val="20"/>
          <w:lang w:val="en-US"/>
        </w:rPr>
        <w:t xml:space="preserve">.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35" w:history="1">
        <w:r w:rsidRPr="002C25FB">
          <w:rPr>
            <w:rStyle w:val="Hipervnculo"/>
            <w:szCs w:val="20"/>
            <w:lang w:val="en-US"/>
          </w:rPr>
          <w:t>https://www.sciencedirect.com/science/article/pii/S0167527320313875?via%3Dihub</w:t>
        </w:r>
      </w:hyperlink>
    </w:p>
    <w:p w14:paraId="009B01D5" w14:textId="77777777" w:rsidR="002C25FB" w:rsidRPr="002C25FB" w:rsidRDefault="002C25FB" w:rsidP="002C25FB">
      <w:pPr>
        <w:spacing w:after="0" w:line="240" w:lineRule="auto"/>
        <w:ind w:left="0" w:firstLine="0"/>
        <w:rPr>
          <w:rFonts w:eastAsia="Arial" w:cs="Arial"/>
          <w:szCs w:val="20"/>
          <w:lang w:val="en-US"/>
        </w:rPr>
      </w:pPr>
    </w:p>
    <w:p w14:paraId="4364656E" w14:textId="5E9B5B1C" w:rsidR="002C25FB" w:rsidRPr="002C25FB" w:rsidRDefault="002C25FB" w:rsidP="002C25FB">
      <w:pPr>
        <w:spacing w:after="0" w:line="240" w:lineRule="auto"/>
        <w:ind w:left="0" w:firstLine="0"/>
        <w:rPr>
          <w:szCs w:val="20"/>
          <w:lang w:val="en-US"/>
        </w:rPr>
      </w:pPr>
      <w:r w:rsidRPr="002C25FB">
        <w:rPr>
          <w:rFonts w:eastAsia="Arial" w:cs="Arial"/>
          <w:szCs w:val="20"/>
          <w:lang w:val="en-US"/>
        </w:rPr>
        <w:t xml:space="preserve">23. R Foo, Y Wang, W-H Zimmermann. Cardiovascular molecular mechanisms of disease with COVID-19. </w:t>
      </w:r>
      <w:proofErr w:type="spellStart"/>
      <w:r w:rsidRPr="002C25FB">
        <w:rPr>
          <w:rFonts w:eastAsia="Arial" w:cs="Arial"/>
          <w:szCs w:val="20"/>
          <w:lang w:val="en-US"/>
        </w:rPr>
        <w:t>Journalof</w:t>
      </w:r>
      <w:proofErr w:type="spellEnd"/>
      <w:r w:rsidRPr="002C25FB">
        <w:rPr>
          <w:rFonts w:eastAsia="Arial" w:cs="Arial"/>
          <w:szCs w:val="20"/>
          <w:lang w:val="en-US"/>
        </w:rPr>
        <w:t xml:space="preserve"> Molecular and Cellular Cardiology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 de </w:t>
      </w:r>
      <w:proofErr w:type="spellStart"/>
      <w:r w:rsidRPr="002C25FB">
        <w:rPr>
          <w:rFonts w:eastAsia="Arial" w:cs="Arial"/>
          <w:szCs w:val="20"/>
          <w:lang w:val="en-US"/>
        </w:rPr>
        <w:t>abril</w:t>
      </w:r>
      <w:proofErr w:type="spellEnd"/>
      <w:r w:rsidRPr="002C25FB">
        <w:rPr>
          <w:rFonts w:eastAsia="Arial" w:cs="Arial"/>
          <w:szCs w:val="20"/>
          <w:lang w:val="en-US"/>
        </w:rPr>
        <w:t xml:space="preserve"> 2020]; 141: 107.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36" w:history="1">
        <w:r w:rsidRPr="002C25FB">
          <w:rPr>
            <w:rStyle w:val="Hipervnculo"/>
            <w:szCs w:val="20"/>
            <w:lang w:val="en-US"/>
          </w:rPr>
          <w:t>https://www.ncbi.nlm.nih.gov/pmc/articles/PMC7151487/</w:t>
        </w:r>
      </w:hyperlink>
    </w:p>
    <w:p w14:paraId="7D93F976" w14:textId="77777777" w:rsidR="002C25FB" w:rsidRPr="002C25FB" w:rsidRDefault="002C25FB" w:rsidP="002C25FB">
      <w:pPr>
        <w:spacing w:after="0" w:line="240" w:lineRule="auto"/>
        <w:ind w:left="0" w:firstLine="0"/>
        <w:rPr>
          <w:rFonts w:eastAsia="Arial" w:cs="Arial"/>
          <w:szCs w:val="20"/>
          <w:lang w:val="en-US"/>
        </w:rPr>
      </w:pPr>
    </w:p>
    <w:p w14:paraId="1F109C4C" w14:textId="6E070D4D" w:rsidR="002C25FB" w:rsidRPr="002C25FB" w:rsidRDefault="002C25FB" w:rsidP="002C25FB">
      <w:pPr>
        <w:spacing w:after="0" w:line="240" w:lineRule="auto"/>
        <w:ind w:left="0" w:firstLine="0"/>
        <w:rPr>
          <w:rFonts w:eastAsia="Arial" w:cs="Arial"/>
          <w:szCs w:val="20"/>
        </w:rPr>
      </w:pPr>
      <w:r w:rsidRPr="002C25FB">
        <w:rPr>
          <w:rFonts w:eastAsia="Arial" w:cs="Arial"/>
          <w:szCs w:val="20"/>
        </w:rPr>
        <w:t xml:space="preserve">24. </w:t>
      </w:r>
      <w:proofErr w:type="spellStart"/>
      <w:r w:rsidRPr="002C25FB">
        <w:rPr>
          <w:rFonts w:eastAsia="Arial" w:cs="Arial"/>
          <w:szCs w:val="20"/>
        </w:rPr>
        <w:t>Ena</w:t>
      </w:r>
      <w:proofErr w:type="spellEnd"/>
      <w:r w:rsidRPr="002C25FB">
        <w:rPr>
          <w:rFonts w:eastAsia="Arial" w:cs="Arial"/>
          <w:szCs w:val="20"/>
        </w:rPr>
        <w:t xml:space="preserve"> J, </w:t>
      </w:r>
      <w:proofErr w:type="spellStart"/>
      <w:r w:rsidRPr="002C25FB">
        <w:rPr>
          <w:rFonts w:eastAsia="Arial" w:cs="Arial"/>
          <w:szCs w:val="20"/>
        </w:rPr>
        <w:t>Wenzel</w:t>
      </w:r>
      <w:proofErr w:type="spellEnd"/>
      <w:r w:rsidRPr="002C25FB">
        <w:rPr>
          <w:rFonts w:eastAsia="Arial" w:cs="Arial"/>
          <w:szCs w:val="20"/>
        </w:rPr>
        <w:t xml:space="preserve"> RP. Un nuevo coronavirus emerge. </w:t>
      </w:r>
      <w:proofErr w:type="spellStart"/>
      <w:r w:rsidRPr="002C25FB">
        <w:rPr>
          <w:rFonts w:eastAsia="Arial" w:cs="Arial"/>
          <w:szCs w:val="20"/>
        </w:rPr>
        <w:t>Rev</w:t>
      </w:r>
      <w:proofErr w:type="spellEnd"/>
      <w:r w:rsidRPr="002C25FB">
        <w:rPr>
          <w:rFonts w:eastAsia="Arial" w:cs="Arial"/>
          <w:szCs w:val="20"/>
        </w:rPr>
        <w:t xml:space="preserve"> </w:t>
      </w:r>
      <w:proofErr w:type="spellStart"/>
      <w:r w:rsidRPr="002C25FB">
        <w:rPr>
          <w:rFonts w:eastAsia="Arial" w:cs="Arial"/>
          <w:szCs w:val="20"/>
        </w:rPr>
        <w:t>Clin</w:t>
      </w:r>
      <w:proofErr w:type="spellEnd"/>
      <w:r w:rsidRPr="002C25FB">
        <w:rPr>
          <w:rFonts w:eastAsia="Arial" w:cs="Arial"/>
          <w:szCs w:val="20"/>
        </w:rPr>
        <w:t xml:space="preserve"> </w:t>
      </w:r>
      <w:proofErr w:type="spellStart"/>
      <w:r w:rsidRPr="002C25FB">
        <w:rPr>
          <w:rFonts w:eastAsia="Arial" w:cs="Arial"/>
          <w:szCs w:val="20"/>
        </w:rPr>
        <w:t>Esp</w:t>
      </w:r>
      <w:proofErr w:type="spellEnd"/>
      <w:r w:rsidRPr="002C25FB">
        <w:rPr>
          <w:rFonts w:eastAsia="Arial" w:cs="Arial"/>
          <w:szCs w:val="20"/>
        </w:rPr>
        <w:t xml:space="preserve"> [Internet]. 2020 [citado 15/04/2020]; 220(2):115-116. Disponible en: </w:t>
      </w:r>
      <w:hyperlink r:id="rId37" w:history="1">
        <w:r w:rsidRPr="002C25FB">
          <w:rPr>
            <w:rStyle w:val="Hipervnculo"/>
            <w:rFonts w:eastAsia="Arial" w:cs="Arial"/>
            <w:szCs w:val="20"/>
          </w:rPr>
          <w:t>https://doi.org/10.1016/j.rce.2020.01.001</w:t>
        </w:r>
      </w:hyperlink>
      <w:r w:rsidRPr="002C25FB">
        <w:rPr>
          <w:rFonts w:eastAsia="Arial" w:cs="Arial"/>
          <w:szCs w:val="20"/>
          <w:u w:val="single"/>
        </w:rPr>
        <w:t xml:space="preserve"> </w:t>
      </w:r>
    </w:p>
    <w:p w14:paraId="5B48C183" w14:textId="77777777" w:rsidR="002C25FB" w:rsidRPr="002C25FB" w:rsidRDefault="002C25FB" w:rsidP="002C25FB">
      <w:pPr>
        <w:spacing w:after="0" w:line="240" w:lineRule="auto"/>
        <w:ind w:left="0" w:firstLine="0"/>
        <w:rPr>
          <w:rFonts w:eastAsia="Arial" w:cs="Arial"/>
          <w:szCs w:val="20"/>
        </w:rPr>
      </w:pPr>
    </w:p>
    <w:p w14:paraId="11349762" w14:textId="77777777" w:rsidR="002C25FB" w:rsidRPr="002C25FB" w:rsidRDefault="002C25FB" w:rsidP="002C25FB">
      <w:pPr>
        <w:spacing w:after="0" w:line="240" w:lineRule="auto"/>
        <w:ind w:left="0" w:firstLine="0"/>
        <w:rPr>
          <w:szCs w:val="20"/>
        </w:rPr>
      </w:pPr>
      <w:r w:rsidRPr="002C25FB">
        <w:rPr>
          <w:rFonts w:eastAsia="Arial" w:cs="Arial"/>
          <w:szCs w:val="20"/>
        </w:rPr>
        <w:t xml:space="preserve">25. </w:t>
      </w:r>
      <w:proofErr w:type="spellStart"/>
      <w:r w:rsidRPr="002C25FB">
        <w:rPr>
          <w:rFonts w:eastAsia="Arial" w:cs="Arial"/>
          <w:szCs w:val="20"/>
        </w:rPr>
        <w:t>Varejão-Strabelli</w:t>
      </w:r>
      <w:proofErr w:type="spellEnd"/>
      <w:r w:rsidRPr="002C25FB">
        <w:rPr>
          <w:rFonts w:eastAsia="Arial" w:cs="Arial"/>
          <w:szCs w:val="20"/>
        </w:rPr>
        <w:t xml:space="preserve"> TM, </w:t>
      </w:r>
      <w:proofErr w:type="spellStart"/>
      <w:r w:rsidRPr="002C25FB">
        <w:rPr>
          <w:rFonts w:eastAsia="Arial" w:cs="Arial"/>
          <w:szCs w:val="20"/>
        </w:rPr>
        <w:t>Everson-Uip</w:t>
      </w:r>
      <w:proofErr w:type="spellEnd"/>
      <w:r w:rsidRPr="002C25FB">
        <w:rPr>
          <w:rFonts w:eastAsia="Arial" w:cs="Arial"/>
          <w:szCs w:val="20"/>
        </w:rPr>
        <w:t xml:space="preserve"> D. COVID-19 e o </w:t>
      </w:r>
      <w:proofErr w:type="spellStart"/>
      <w:r w:rsidRPr="002C25FB">
        <w:rPr>
          <w:rFonts w:eastAsia="Arial" w:cs="Arial"/>
          <w:szCs w:val="20"/>
        </w:rPr>
        <w:t>Coração</w:t>
      </w:r>
      <w:proofErr w:type="spellEnd"/>
      <w:r w:rsidRPr="002C25FB">
        <w:rPr>
          <w:rFonts w:eastAsia="Arial" w:cs="Arial"/>
          <w:szCs w:val="20"/>
        </w:rPr>
        <w:t xml:space="preserve">. </w:t>
      </w:r>
      <w:proofErr w:type="spellStart"/>
      <w:r w:rsidRPr="002C25FB">
        <w:rPr>
          <w:rFonts w:eastAsia="Arial" w:cs="Arial"/>
          <w:szCs w:val="20"/>
        </w:rPr>
        <w:t>Arq</w:t>
      </w:r>
      <w:proofErr w:type="spellEnd"/>
      <w:r w:rsidRPr="002C25FB">
        <w:rPr>
          <w:rFonts w:eastAsia="Arial" w:cs="Arial"/>
          <w:szCs w:val="20"/>
        </w:rPr>
        <w:t xml:space="preserve"> </w:t>
      </w:r>
      <w:proofErr w:type="spellStart"/>
      <w:r w:rsidRPr="002C25FB">
        <w:rPr>
          <w:rFonts w:eastAsia="Arial" w:cs="Arial"/>
          <w:szCs w:val="20"/>
        </w:rPr>
        <w:t>Bras</w:t>
      </w:r>
      <w:proofErr w:type="spellEnd"/>
      <w:r w:rsidRPr="002C25FB">
        <w:rPr>
          <w:rFonts w:eastAsia="Arial" w:cs="Arial"/>
          <w:szCs w:val="20"/>
        </w:rPr>
        <w:t xml:space="preserve"> </w:t>
      </w:r>
      <w:proofErr w:type="spellStart"/>
      <w:r w:rsidRPr="002C25FB">
        <w:rPr>
          <w:rFonts w:eastAsia="Arial" w:cs="Arial"/>
          <w:szCs w:val="20"/>
        </w:rPr>
        <w:t>Cardiol</w:t>
      </w:r>
      <w:proofErr w:type="spellEnd"/>
      <w:r w:rsidRPr="002C25FB">
        <w:rPr>
          <w:rFonts w:eastAsia="Arial" w:cs="Arial"/>
          <w:szCs w:val="20"/>
        </w:rPr>
        <w:t xml:space="preserve"> [Internet]. 2020 [citado 15/04/2020]. Disponible en: </w:t>
      </w:r>
      <w:hyperlink r:id="rId38" w:history="1">
        <w:r w:rsidRPr="002C25FB">
          <w:rPr>
            <w:rStyle w:val="Hipervnculo"/>
            <w:szCs w:val="20"/>
          </w:rPr>
          <w:t>http://publicacoes.cardiol.br/portal/abc/portugues/aop/2020/AOP_2020-0209.pdf</w:t>
        </w:r>
      </w:hyperlink>
    </w:p>
    <w:p w14:paraId="29A04772" w14:textId="77777777" w:rsidR="002C25FB" w:rsidRPr="002C25FB" w:rsidRDefault="002C25FB" w:rsidP="002C25FB">
      <w:pPr>
        <w:spacing w:after="0" w:line="240" w:lineRule="auto"/>
        <w:ind w:left="0" w:firstLine="0"/>
        <w:rPr>
          <w:rFonts w:eastAsia="Arial" w:cs="Arial"/>
          <w:szCs w:val="20"/>
        </w:rPr>
      </w:pPr>
    </w:p>
    <w:p w14:paraId="04E1A6C7" w14:textId="77777777" w:rsidR="002C25FB" w:rsidRPr="002C25FB" w:rsidRDefault="002C25FB" w:rsidP="002C25FB">
      <w:pPr>
        <w:spacing w:after="0" w:line="240" w:lineRule="auto"/>
        <w:ind w:left="0" w:firstLine="0"/>
        <w:rPr>
          <w:szCs w:val="20"/>
        </w:rPr>
      </w:pPr>
      <w:r w:rsidRPr="002C25FB">
        <w:rPr>
          <w:rFonts w:eastAsia="Arial" w:cs="Arial"/>
          <w:szCs w:val="20"/>
        </w:rPr>
        <w:t xml:space="preserve">26. Palacios-Cruz M, Santos E, Velázquez-Cervantes MA, León-Juárez M. COVID-19, una emergencia de salud pública mundial. </w:t>
      </w:r>
      <w:proofErr w:type="spellStart"/>
      <w:r w:rsidRPr="002C25FB">
        <w:rPr>
          <w:rFonts w:eastAsia="Arial" w:cs="Arial"/>
          <w:szCs w:val="20"/>
        </w:rPr>
        <w:t>Rev</w:t>
      </w:r>
      <w:proofErr w:type="spellEnd"/>
      <w:r w:rsidRPr="002C25FB">
        <w:rPr>
          <w:rFonts w:eastAsia="Arial" w:cs="Arial"/>
          <w:szCs w:val="20"/>
        </w:rPr>
        <w:t xml:space="preserve"> </w:t>
      </w:r>
      <w:proofErr w:type="spellStart"/>
      <w:r w:rsidRPr="002C25FB">
        <w:rPr>
          <w:rFonts w:eastAsia="Arial" w:cs="Arial"/>
          <w:szCs w:val="20"/>
        </w:rPr>
        <w:t>Clin</w:t>
      </w:r>
      <w:proofErr w:type="spellEnd"/>
      <w:r w:rsidRPr="002C25FB">
        <w:rPr>
          <w:rFonts w:eastAsia="Arial" w:cs="Arial"/>
          <w:szCs w:val="20"/>
        </w:rPr>
        <w:t xml:space="preserve"> </w:t>
      </w:r>
      <w:proofErr w:type="spellStart"/>
      <w:r w:rsidRPr="002C25FB">
        <w:rPr>
          <w:rFonts w:eastAsia="Arial" w:cs="Arial"/>
          <w:szCs w:val="20"/>
        </w:rPr>
        <w:t>Esp</w:t>
      </w:r>
      <w:proofErr w:type="spellEnd"/>
      <w:r w:rsidRPr="002C25FB">
        <w:rPr>
          <w:rFonts w:eastAsia="Arial" w:cs="Arial"/>
          <w:szCs w:val="20"/>
        </w:rPr>
        <w:t xml:space="preserve"> [Internet]. 2020 [citado 15/04/2020]. Disponible en: </w:t>
      </w:r>
      <w:hyperlink r:id="rId39" w:history="1">
        <w:r w:rsidRPr="002C25FB">
          <w:rPr>
            <w:rStyle w:val="Hipervnculo"/>
            <w:szCs w:val="20"/>
          </w:rPr>
          <w:t>https://www.sciencedirect.com/science/article/pii/S0014256520300928</w:t>
        </w:r>
      </w:hyperlink>
    </w:p>
    <w:p w14:paraId="5FC7C2E9" w14:textId="77777777" w:rsidR="002C25FB" w:rsidRPr="002C25FB" w:rsidRDefault="002C25FB" w:rsidP="002C25FB">
      <w:pPr>
        <w:spacing w:after="0" w:line="240" w:lineRule="auto"/>
        <w:ind w:left="0" w:firstLine="0"/>
        <w:rPr>
          <w:rFonts w:eastAsia="Arial" w:cs="Arial"/>
          <w:szCs w:val="20"/>
        </w:rPr>
      </w:pPr>
    </w:p>
    <w:p w14:paraId="0D8D3B57" w14:textId="77777777" w:rsidR="002C25FB" w:rsidRPr="002C25FB" w:rsidRDefault="002C25FB" w:rsidP="002C25FB">
      <w:pPr>
        <w:spacing w:after="0" w:line="240" w:lineRule="auto"/>
        <w:ind w:left="0" w:firstLine="0"/>
        <w:rPr>
          <w:szCs w:val="20"/>
          <w:lang w:val="en-US"/>
        </w:rPr>
      </w:pPr>
      <w:r w:rsidRPr="002C25FB">
        <w:rPr>
          <w:rFonts w:eastAsia="Arial" w:cs="Arial"/>
          <w:szCs w:val="20"/>
          <w:lang w:val="en-US"/>
        </w:rPr>
        <w:t xml:space="preserve">27. Li G, Hu R, </w:t>
      </w:r>
      <w:proofErr w:type="spellStart"/>
      <w:r w:rsidRPr="002C25FB">
        <w:rPr>
          <w:rFonts w:eastAsia="Arial" w:cs="Arial"/>
          <w:szCs w:val="20"/>
          <w:lang w:val="en-US"/>
        </w:rPr>
        <w:t>Gu</w:t>
      </w:r>
      <w:proofErr w:type="spellEnd"/>
      <w:r w:rsidRPr="002C25FB">
        <w:rPr>
          <w:rFonts w:eastAsia="Arial" w:cs="Arial"/>
          <w:szCs w:val="20"/>
          <w:lang w:val="en-US"/>
        </w:rPr>
        <w:t xml:space="preserve"> X. A close-up on COVID-19 and cardiovascular diseases. Nutrition, Metabolism and Cardiovascular Diseases [Internet]. 2020 [</w:t>
      </w:r>
      <w:proofErr w:type="spellStart"/>
      <w:r w:rsidRPr="002C25FB">
        <w:rPr>
          <w:rFonts w:eastAsia="Arial" w:cs="Arial"/>
          <w:szCs w:val="20"/>
          <w:lang w:val="en-US"/>
        </w:rPr>
        <w:t>citado</w:t>
      </w:r>
      <w:proofErr w:type="spellEnd"/>
      <w:r w:rsidRPr="002C25FB">
        <w:rPr>
          <w:rFonts w:eastAsia="Arial" w:cs="Arial"/>
          <w:szCs w:val="20"/>
          <w:lang w:val="en-US"/>
        </w:rPr>
        <w:t xml:space="preserve"> 15/04/2020]; 30(7): </w:t>
      </w:r>
      <w:r w:rsidRPr="002C25FB">
        <w:rPr>
          <w:szCs w:val="20"/>
          <w:lang w:val="en-US"/>
        </w:rPr>
        <w:t>1057-1060</w:t>
      </w:r>
      <w:r w:rsidRPr="002C25FB">
        <w:rPr>
          <w:rFonts w:eastAsia="Arial" w:cs="Arial"/>
          <w:szCs w:val="20"/>
          <w:lang w:val="en-US"/>
        </w:rPr>
        <w:t xml:space="preserve">. </w:t>
      </w:r>
      <w:proofErr w:type="spellStart"/>
      <w:r w:rsidRPr="002C25FB">
        <w:rPr>
          <w:rFonts w:eastAsia="Arial" w:cs="Arial"/>
          <w:szCs w:val="20"/>
          <w:lang w:val="en-US"/>
        </w:rPr>
        <w:t>Disponible</w:t>
      </w:r>
      <w:proofErr w:type="spellEnd"/>
      <w:r w:rsidRPr="002C25FB">
        <w:rPr>
          <w:rFonts w:eastAsia="Arial" w:cs="Arial"/>
          <w:szCs w:val="20"/>
          <w:lang w:val="en-US"/>
        </w:rPr>
        <w:t xml:space="preserve"> </w:t>
      </w:r>
      <w:proofErr w:type="spellStart"/>
      <w:r w:rsidRPr="002C25FB">
        <w:rPr>
          <w:rFonts w:eastAsia="Arial" w:cs="Arial"/>
          <w:szCs w:val="20"/>
          <w:lang w:val="en-US"/>
        </w:rPr>
        <w:t>en</w:t>
      </w:r>
      <w:proofErr w:type="spellEnd"/>
      <w:r w:rsidRPr="002C25FB">
        <w:rPr>
          <w:rFonts w:eastAsia="Arial" w:cs="Arial"/>
          <w:szCs w:val="20"/>
          <w:lang w:val="en-US"/>
        </w:rPr>
        <w:t xml:space="preserve">: </w:t>
      </w:r>
      <w:hyperlink r:id="rId40" w:history="1">
        <w:r w:rsidRPr="002C25FB">
          <w:rPr>
            <w:rStyle w:val="Hipervnculo"/>
            <w:szCs w:val="20"/>
            <w:lang w:val="en-US"/>
          </w:rPr>
          <w:t>https://www.sciencedirect.com/science/article/pii/S0939475320301083?via%3Dihub</w:t>
        </w:r>
      </w:hyperlink>
    </w:p>
    <w:p w14:paraId="7E2A3226" w14:textId="77777777" w:rsidR="002C25FB" w:rsidRPr="002C25FB" w:rsidRDefault="002C25FB" w:rsidP="002C25FB">
      <w:pPr>
        <w:spacing w:after="0" w:line="240" w:lineRule="auto"/>
        <w:ind w:left="0" w:firstLine="0"/>
        <w:rPr>
          <w:rFonts w:eastAsia="Arial" w:cs="Arial"/>
          <w:szCs w:val="20"/>
          <w:lang w:val="en-US"/>
        </w:rPr>
      </w:pPr>
    </w:p>
    <w:p w14:paraId="386F2B95" w14:textId="180ED794" w:rsidR="002C25FB" w:rsidRPr="002C25FB" w:rsidRDefault="002C25FB" w:rsidP="002C25FB">
      <w:pPr>
        <w:pStyle w:val="Textocomentario"/>
        <w:spacing w:after="0"/>
        <w:ind w:left="0" w:firstLine="0"/>
        <w:rPr>
          <w:rFonts w:cs="Arial"/>
        </w:rPr>
      </w:pPr>
      <w:r w:rsidRPr="002C25FB">
        <w:rPr>
          <w:rFonts w:cs="Arial"/>
          <w:lang w:val="en-US"/>
        </w:rPr>
        <w:t xml:space="preserve">28.  </w:t>
      </w:r>
      <w:proofErr w:type="spellStart"/>
      <w:r w:rsidRPr="002C25FB">
        <w:rPr>
          <w:rFonts w:cs="Arial"/>
          <w:lang w:val="en-US"/>
        </w:rPr>
        <w:t>Guo</w:t>
      </w:r>
      <w:proofErr w:type="spellEnd"/>
      <w:r w:rsidRPr="002C25FB">
        <w:rPr>
          <w:rFonts w:cs="Arial"/>
          <w:lang w:val="en-US"/>
        </w:rPr>
        <w:t xml:space="preserve"> T, Fan Y, Chen M. Cardiovascular Implications of Fatal Outcomes of Patients </w:t>
      </w:r>
      <w:proofErr w:type="gramStart"/>
      <w:r w:rsidRPr="002C25FB">
        <w:rPr>
          <w:rFonts w:cs="Arial"/>
          <w:lang w:val="en-US"/>
        </w:rPr>
        <w:t>With</w:t>
      </w:r>
      <w:proofErr w:type="gramEnd"/>
      <w:r w:rsidRPr="002C25FB">
        <w:rPr>
          <w:rFonts w:cs="Arial"/>
          <w:lang w:val="en-US"/>
        </w:rPr>
        <w:t xml:space="preserve"> Coronavirus Disease 2019(COVID-19). </w:t>
      </w:r>
      <w:r w:rsidRPr="002C25FB">
        <w:rPr>
          <w:rFonts w:cs="Arial"/>
        </w:rPr>
        <w:t xml:space="preserve">JAMA </w:t>
      </w:r>
      <w:proofErr w:type="spellStart"/>
      <w:r w:rsidRPr="002C25FB">
        <w:rPr>
          <w:rFonts w:cs="Arial"/>
        </w:rPr>
        <w:t>Cardiol</w:t>
      </w:r>
      <w:proofErr w:type="spellEnd"/>
      <w:r w:rsidRPr="002C25FB">
        <w:rPr>
          <w:rFonts w:cs="Arial"/>
        </w:rPr>
        <w:t xml:space="preserve">. [Internet]. 2020 [citado 24/4/2020]; </w:t>
      </w:r>
      <w:r w:rsidRPr="002C25FB">
        <w:rPr>
          <w:rStyle w:val="meta-citation"/>
        </w:rPr>
        <w:t>5(7):811-818</w:t>
      </w:r>
      <w:r w:rsidRPr="002C25FB">
        <w:rPr>
          <w:rFonts w:cs="Arial"/>
        </w:rPr>
        <w:t>. Disponible en:</w:t>
      </w:r>
      <w:r w:rsidRPr="002C25FB">
        <w:t xml:space="preserve"> </w:t>
      </w:r>
      <w:hyperlink r:id="rId41" w:history="1">
        <w:r w:rsidRPr="002C25FB">
          <w:rPr>
            <w:rStyle w:val="Hipervnculo"/>
            <w:rFonts w:cs="Arial"/>
          </w:rPr>
          <w:t>https://jamanetwork.com/journals/jamacardiology/fullarticle/2763845</w:t>
        </w:r>
      </w:hyperlink>
    </w:p>
    <w:p w14:paraId="1BE7C04F" w14:textId="77777777" w:rsidR="002C25FB" w:rsidRPr="002C25FB" w:rsidRDefault="002C25FB" w:rsidP="002C25FB">
      <w:pPr>
        <w:pStyle w:val="Textocomentario"/>
        <w:spacing w:after="0"/>
        <w:ind w:left="0" w:firstLine="0"/>
      </w:pPr>
      <w:r w:rsidRPr="002C25FB">
        <w:t xml:space="preserve"> </w:t>
      </w:r>
    </w:p>
    <w:p w14:paraId="59B3AC12" w14:textId="06EB8116" w:rsidR="002C25FB" w:rsidRPr="002C25FB" w:rsidRDefault="002C25FB" w:rsidP="002C25FB">
      <w:pPr>
        <w:pStyle w:val="Textocomentario"/>
        <w:spacing w:after="0"/>
        <w:ind w:left="0" w:firstLine="0"/>
        <w:rPr>
          <w:rFonts w:cs="Arial"/>
        </w:rPr>
      </w:pPr>
      <w:r w:rsidRPr="002C25FB">
        <w:rPr>
          <w:rFonts w:cs="Arial"/>
        </w:rPr>
        <w:t xml:space="preserve">29. Gómez-Tejeda JJ, Hernández-Pérez C, Aguilera-Velázquez Y. Afectación del sistema cardiovascular en la infección por SARS-CoV-2. </w:t>
      </w:r>
      <w:proofErr w:type="spellStart"/>
      <w:r w:rsidRPr="002C25FB">
        <w:rPr>
          <w:rFonts w:cs="Arial"/>
        </w:rPr>
        <w:t>Univ</w:t>
      </w:r>
      <w:proofErr w:type="spellEnd"/>
      <w:r w:rsidRPr="002C25FB">
        <w:rPr>
          <w:rFonts w:cs="Arial"/>
        </w:rPr>
        <w:t xml:space="preserve"> </w:t>
      </w:r>
      <w:proofErr w:type="spellStart"/>
      <w:r w:rsidRPr="002C25FB">
        <w:rPr>
          <w:rFonts w:cs="Arial"/>
        </w:rPr>
        <w:t>Méd</w:t>
      </w:r>
      <w:proofErr w:type="spellEnd"/>
      <w:r w:rsidRPr="002C25FB">
        <w:rPr>
          <w:rFonts w:cs="Arial"/>
        </w:rPr>
        <w:t xml:space="preserve"> Pinareña [Internet]. 2020 [citado 20/05/2020]; 16(3</w:t>
      </w:r>
      <w:proofErr w:type="gramStart"/>
      <w:r w:rsidRPr="002C25FB">
        <w:rPr>
          <w:rFonts w:cs="Arial"/>
        </w:rPr>
        <w:t>):e</w:t>
      </w:r>
      <w:proofErr w:type="gramEnd"/>
      <w:r w:rsidRPr="002C25FB">
        <w:rPr>
          <w:rFonts w:cs="Arial"/>
        </w:rPr>
        <w:t xml:space="preserve">521. Disponible en: </w:t>
      </w:r>
      <w:hyperlink r:id="rId42" w:history="1">
        <w:r w:rsidRPr="002C25FB">
          <w:rPr>
            <w:rStyle w:val="Hipervnculo"/>
            <w:rFonts w:cs="Arial"/>
          </w:rPr>
          <w:t>http://www.revgaleno.sld.cu/index.php/ump/article/view/521</w:t>
        </w:r>
      </w:hyperlink>
      <w:r w:rsidRPr="002C25FB">
        <w:rPr>
          <w:rFonts w:cs="Arial"/>
        </w:rPr>
        <w:t xml:space="preserve"> </w:t>
      </w:r>
    </w:p>
    <w:p w14:paraId="5CDD0A2D" w14:textId="77777777" w:rsidR="002C25FB" w:rsidRPr="002C25FB" w:rsidRDefault="002C25FB" w:rsidP="002C25FB">
      <w:pPr>
        <w:spacing w:after="0" w:line="240" w:lineRule="auto"/>
        <w:ind w:left="0" w:firstLine="0"/>
        <w:rPr>
          <w:rFonts w:cs="Arial"/>
          <w:szCs w:val="20"/>
        </w:rPr>
      </w:pPr>
    </w:p>
    <w:p w14:paraId="26DC3FCF" w14:textId="77777777" w:rsidR="002C25FB" w:rsidRPr="002C25FB" w:rsidRDefault="002C25FB" w:rsidP="002C25FB">
      <w:pPr>
        <w:spacing w:after="0" w:line="240" w:lineRule="auto"/>
        <w:ind w:left="0" w:firstLine="0"/>
        <w:rPr>
          <w:rFonts w:cs="Arial"/>
          <w:szCs w:val="20"/>
        </w:rPr>
      </w:pPr>
      <w:r w:rsidRPr="002C25FB">
        <w:rPr>
          <w:rFonts w:cs="Arial"/>
          <w:szCs w:val="20"/>
          <w:lang w:val="en-US"/>
        </w:rPr>
        <w:t xml:space="preserve">30.  </w:t>
      </w:r>
      <w:proofErr w:type="spellStart"/>
      <w:r w:rsidRPr="002C25FB">
        <w:rPr>
          <w:rFonts w:cs="Arial"/>
          <w:szCs w:val="20"/>
          <w:lang w:val="en-US"/>
        </w:rPr>
        <w:t>Inciardi</w:t>
      </w:r>
      <w:proofErr w:type="spellEnd"/>
      <w:r w:rsidRPr="002C25FB">
        <w:rPr>
          <w:rFonts w:cs="Arial"/>
          <w:szCs w:val="20"/>
          <w:lang w:val="en-US"/>
        </w:rPr>
        <w:t xml:space="preserve"> RM, </w:t>
      </w:r>
      <w:proofErr w:type="spellStart"/>
      <w:r w:rsidRPr="002C25FB">
        <w:rPr>
          <w:rFonts w:cs="Arial"/>
          <w:szCs w:val="20"/>
          <w:lang w:val="en-US"/>
        </w:rPr>
        <w:t>Lupi</w:t>
      </w:r>
      <w:proofErr w:type="spellEnd"/>
      <w:r w:rsidRPr="002C25FB">
        <w:rPr>
          <w:rFonts w:cs="Arial"/>
          <w:szCs w:val="20"/>
          <w:lang w:val="en-US"/>
        </w:rPr>
        <w:t xml:space="preserve"> L, </w:t>
      </w:r>
      <w:proofErr w:type="spellStart"/>
      <w:r w:rsidRPr="002C25FB">
        <w:rPr>
          <w:rFonts w:cs="Arial"/>
          <w:szCs w:val="20"/>
          <w:lang w:val="en-US"/>
        </w:rPr>
        <w:t>Zaccone</w:t>
      </w:r>
      <w:proofErr w:type="spellEnd"/>
      <w:r w:rsidRPr="002C25FB">
        <w:rPr>
          <w:rFonts w:cs="Arial"/>
          <w:szCs w:val="20"/>
          <w:lang w:val="en-US"/>
        </w:rPr>
        <w:t xml:space="preserve"> G. Cardiac Involvement in a Patient </w:t>
      </w:r>
      <w:proofErr w:type="gramStart"/>
      <w:r w:rsidRPr="002C25FB">
        <w:rPr>
          <w:rFonts w:cs="Arial"/>
          <w:szCs w:val="20"/>
          <w:lang w:val="en-US"/>
        </w:rPr>
        <w:t>With</w:t>
      </w:r>
      <w:proofErr w:type="gramEnd"/>
      <w:r w:rsidRPr="002C25FB">
        <w:rPr>
          <w:rFonts w:cs="Arial"/>
          <w:szCs w:val="20"/>
          <w:lang w:val="en-US"/>
        </w:rPr>
        <w:t xml:space="preserve"> Coronavirus Disease 2019 (COVID-19). </w:t>
      </w:r>
      <w:r w:rsidRPr="002C25FB">
        <w:rPr>
          <w:rFonts w:cs="Arial"/>
          <w:szCs w:val="20"/>
        </w:rPr>
        <w:t xml:space="preserve">JAMA </w:t>
      </w:r>
      <w:proofErr w:type="spellStart"/>
      <w:r w:rsidRPr="002C25FB">
        <w:rPr>
          <w:rFonts w:cs="Arial"/>
          <w:szCs w:val="20"/>
        </w:rPr>
        <w:t>Cardiol</w:t>
      </w:r>
      <w:proofErr w:type="spellEnd"/>
      <w:r w:rsidRPr="002C25FB">
        <w:rPr>
          <w:rFonts w:cs="Arial"/>
          <w:szCs w:val="20"/>
        </w:rPr>
        <w:t xml:space="preserve">. [Internet]. 2020 [citado 24/4/2020]; </w:t>
      </w:r>
      <w:r w:rsidRPr="002C25FB">
        <w:rPr>
          <w:rStyle w:val="meta-citation"/>
          <w:szCs w:val="20"/>
        </w:rPr>
        <w:t>5(7): 819-824</w:t>
      </w:r>
      <w:r w:rsidRPr="002C25FB">
        <w:rPr>
          <w:rFonts w:cs="Arial"/>
          <w:szCs w:val="20"/>
        </w:rPr>
        <w:t xml:space="preserve">. Disponible en: </w:t>
      </w:r>
      <w:hyperlink r:id="rId43" w:history="1">
        <w:r w:rsidRPr="002C25FB">
          <w:rPr>
            <w:rStyle w:val="Hipervnculo"/>
            <w:rFonts w:cs="Arial"/>
            <w:szCs w:val="20"/>
          </w:rPr>
          <w:t>https://jamanetwork.com/journals/jamacardiology/fullarticle/2763843</w:t>
        </w:r>
      </w:hyperlink>
    </w:p>
    <w:p w14:paraId="6A88AB68" w14:textId="77777777" w:rsidR="002C25FB" w:rsidRPr="002C25FB" w:rsidRDefault="002C25FB" w:rsidP="002C25FB">
      <w:pPr>
        <w:spacing w:after="0" w:line="240" w:lineRule="auto"/>
        <w:ind w:left="0" w:firstLine="0"/>
        <w:rPr>
          <w:rFonts w:cs="Arial"/>
          <w:szCs w:val="20"/>
        </w:rPr>
      </w:pPr>
    </w:p>
    <w:p w14:paraId="1824B25D" w14:textId="77777777" w:rsidR="002C25FB" w:rsidRPr="002C25FB" w:rsidRDefault="002C25FB" w:rsidP="002C25FB">
      <w:pPr>
        <w:spacing w:after="0" w:line="240" w:lineRule="auto"/>
        <w:ind w:left="0" w:firstLine="0"/>
        <w:rPr>
          <w:szCs w:val="20"/>
        </w:rPr>
      </w:pPr>
      <w:r w:rsidRPr="002C25FB">
        <w:rPr>
          <w:rFonts w:cs="Arial"/>
          <w:szCs w:val="20"/>
        </w:rPr>
        <w:t xml:space="preserve">31. </w:t>
      </w:r>
      <w:proofErr w:type="spellStart"/>
      <w:r w:rsidRPr="002C25FB">
        <w:rPr>
          <w:rFonts w:cs="Arial"/>
          <w:szCs w:val="20"/>
        </w:rPr>
        <w:t>Sellén</w:t>
      </w:r>
      <w:proofErr w:type="spellEnd"/>
      <w:r w:rsidRPr="002C25FB">
        <w:rPr>
          <w:rFonts w:cs="Arial"/>
          <w:szCs w:val="20"/>
        </w:rPr>
        <w:t xml:space="preserve"> </w:t>
      </w:r>
      <w:proofErr w:type="spellStart"/>
      <w:r w:rsidRPr="002C25FB">
        <w:rPr>
          <w:rFonts w:cs="Arial"/>
          <w:szCs w:val="20"/>
        </w:rPr>
        <w:t>Crombet</w:t>
      </w:r>
      <w:proofErr w:type="spellEnd"/>
      <w:r w:rsidRPr="002C25FB">
        <w:rPr>
          <w:rFonts w:cs="Arial"/>
          <w:szCs w:val="20"/>
        </w:rPr>
        <w:t xml:space="preserve"> J, </w:t>
      </w:r>
      <w:proofErr w:type="spellStart"/>
      <w:r w:rsidRPr="002C25FB">
        <w:rPr>
          <w:rFonts w:cs="Arial"/>
          <w:szCs w:val="20"/>
        </w:rPr>
        <w:t>Sellén</w:t>
      </w:r>
      <w:proofErr w:type="spellEnd"/>
      <w:r w:rsidRPr="002C25FB">
        <w:rPr>
          <w:rFonts w:cs="Arial"/>
          <w:szCs w:val="20"/>
        </w:rPr>
        <w:t xml:space="preserve"> </w:t>
      </w:r>
      <w:proofErr w:type="spellStart"/>
      <w:r w:rsidRPr="002C25FB">
        <w:rPr>
          <w:rFonts w:cs="Arial"/>
          <w:szCs w:val="20"/>
        </w:rPr>
        <w:t>Sánchén</w:t>
      </w:r>
      <w:proofErr w:type="spellEnd"/>
      <w:r w:rsidRPr="002C25FB">
        <w:rPr>
          <w:rFonts w:cs="Arial"/>
          <w:szCs w:val="20"/>
        </w:rPr>
        <w:t xml:space="preserve"> E, </w:t>
      </w:r>
      <w:proofErr w:type="spellStart"/>
      <w:r w:rsidRPr="002C25FB">
        <w:rPr>
          <w:rFonts w:cs="Arial"/>
          <w:szCs w:val="20"/>
        </w:rPr>
        <w:t>Sellén</w:t>
      </w:r>
      <w:proofErr w:type="spellEnd"/>
      <w:r w:rsidRPr="002C25FB">
        <w:rPr>
          <w:rFonts w:cs="Arial"/>
          <w:szCs w:val="20"/>
        </w:rPr>
        <w:t xml:space="preserve"> </w:t>
      </w:r>
      <w:proofErr w:type="spellStart"/>
      <w:r w:rsidRPr="002C25FB">
        <w:rPr>
          <w:rFonts w:cs="Arial"/>
          <w:szCs w:val="20"/>
        </w:rPr>
        <w:t>Fundora</w:t>
      </w:r>
      <w:proofErr w:type="spellEnd"/>
      <w:r w:rsidRPr="002C25FB">
        <w:rPr>
          <w:rFonts w:cs="Arial"/>
          <w:szCs w:val="20"/>
        </w:rPr>
        <w:t xml:space="preserve"> L, Pena Pérez EE. Relación entre sistema renina angiotensina e infección por COVID−19. </w:t>
      </w:r>
      <w:proofErr w:type="spellStart"/>
      <w:r w:rsidRPr="002C25FB">
        <w:rPr>
          <w:rFonts w:cs="Arial"/>
          <w:szCs w:val="20"/>
        </w:rPr>
        <w:t>Rev</w:t>
      </w:r>
      <w:proofErr w:type="spellEnd"/>
      <w:r w:rsidRPr="002C25FB">
        <w:rPr>
          <w:rFonts w:cs="Arial"/>
          <w:szCs w:val="20"/>
        </w:rPr>
        <w:t xml:space="preserve"> </w:t>
      </w:r>
      <w:proofErr w:type="spellStart"/>
      <w:r w:rsidRPr="002C25FB">
        <w:rPr>
          <w:rFonts w:cs="Arial"/>
          <w:szCs w:val="20"/>
        </w:rPr>
        <w:t>haban</w:t>
      </w:r>
      <w:proofErr w:type="spellEnd"/>
      <w:r w:rsidRPr="002C25FB">
        <w:rPr>
          <w:rFonts w:cs="Arial"/>
          <w:szCs w:val="20"/>
        </w:rPr>
        <w:t xml:space="preserve"> </w:t>
      </w:r>
      <w:proofErr w:type="spellStart"/>
      <w:r w:rsidRPr="002C25FB">
        <w:rPr>
          <w:rFonts w:cs="Arial"/>
          <w:szCs w:val="20"/>
        </w:rPr>
        <w:t>cienc</w:t>
      </w:r>
      <w:proofErr w:type="spellEnd"/>
      <w:r w:rsidRPr="002C25FB">
        <w:rPr>
          <w:rFonts w:cs="Arial"/>
          <w:szCs w:val="20"/>
        </w:rPr>
        <w:t xml:space="preserve"> </w:t>
      </w:r>
      <w:proofErr w:type="spellStart"/>
      <w:r w:rsidRPr="002C25FB">
        <w:rPr>
          <w:rFonts w:cs="Arial"/>
          <w:szCs w:val="20"/>
        </w:rPr>
        <w:t>méd</w:t>
      </w:r>
      <w:proofErr w:type="spellEnd"/>
      <w:r w:rsidRPr="002C25FB">
        <w:rPr>
          <w:rFonts w:cs="Arial"/>
          <w:szCs w:val="20"/>
        </w:rPr>
        <w:t xml:space="preserve"> [Internet]. 2020[citado 25/4/220]; 19(2): 3302. Disponible en: </w:t>
      </w:r>
      <w:hyperlink r:id="rId44" w:history="1">
        <w:r w:rsidRPr="002C25FB">
          <w:rPr>
            <w:rStyle w:val="Hipervnculo"/>
            <w:rFonts w:cs="Arial"/>
            <w:szCs w:val="20"/>
          </w:rPr>
          <w:t>http://www.revhabanera.sld.cu/index.php/rhab/article/view/3302/2500</w:t>
        </w:r>
      </w:hyperlink>
    </w:p>
    <w:p w14:paraId="52DB5DBF" w14:textId="77777777" w:rsidR="002C25FB" w:rsidRPr="002C25FB" w:rsidRDefault="002C25FB" w:rsidP="002C25FB">
      <w:pPr>
        <w:spacing w:after="0" w:line="240" w:lineRule="auto"/>
        <w:ind w:left="0" w:firstLine="0"/>
        <w:rPr>
          <w:rFonts w:cs="Arial"/>
          <w:szCs w:val="20"/>
        </w:rPr>
      </w:pPr>
    </w:p>
    <w:p w14:paraId="44A8388F" w14:textId="77777777" w:rsidR="002C25FB" w:rsidRPr="002C25FB" w:rsidRDefault="002C25FB" w:rsidP="002C25FB">
      <w:pPr>
        <w:spacing w:after="0" w:line="240" w:lineRule="auto"/>
        <w:ind w:left="0" w:firstLine="0"/>
        <w:rPr>
          <w:rStyle w:val="Hipervnculo"/>
          <w:rFonts w:cs="Arial"/>
          <w:szCs w:val="20"/>
          <w:lang w:val="en-US"/>
        </w:rPr>
      </w:pPr>
      <w:r w:rsidRPr="002C25FB">
        <w:rPr>
          <w:rFonts w:cs="Arial"/>
          <w:szCs w:val="20"/>
          <w:lang w:val="en-US"/>
        </w:rPr>
        <w:t xml:space="preserve">32. </w:t>
      </w:r>
      <w:proofErr w:type="spellStart"/>
      <w:r w:rsidRPr="002C25FB">
        <w:rPr>
          <w:rFonts w:cs="Arial"/>
          <w:szCs w:val="20"/>
          <w:lang w:val="en-US"/>
        </w:rPr>
        <w:t>Rothan</w:t>
      </w:r>
      <w:proofErr w:type="spellEnd"/>
      <w:r w:rsidRPr="002C25FB">
        <w:rPr>
          <w:rFonts w:cs="Arial"/>
          <w:szCs w:val="20"/>
          <w:lang w:val="en-US"/>
        </w:rPr>
        <w:t xml:space="preserve"> HA, </w:t>
      </w:r>
      <w:proofErr w:type="spellStart"/>
      <w:r w:rsidRPr="002C25FB">
        <w:rPr>
          <w:rFonts w:cs="Arial"/>
          <w:szCs w:val="20"/>
          <w:lang w:val="en-US"/>
        </w:rPr>
        <w:t>Byrareddy</w:t>
      </w:r>
      <w:proofErr w:type="spellEnd"/>
      <w:r w:rsidRPr="002C25FB">
        <w:rPr>
          <w:rFonts w:cs="Arial"/>
          <w:szCs w:val="20"/>
          <w:lang w:val="en-US"/>
        </w:rPr>
        <w:t xml:space="preserve"> SN. The epidemiology and pathogenesis of coronavirus disease (COVID-19) outbreak. Journal of </w:t>
      </w:r>
      <w:proofErr w:type="gramStart"/>
      <w:r w:rsidRPr="002C25FB">
        <w:rPr>
          <w:rFonts w:cs="Arial"/>
          <w:szCs w:val="20"/>
          <w:lang w:val="en-US"/>
        </w:rPr>
        <w:t>Autoimmunity  [</w:t>
      </w:r>
      <w:proofErr w:type="gramEnd"/>
      <w:r w:rsidRPr="002C25FB">
        <w:rPr>
          <w:rFonts w:cs="Arial"/>
          <w:szCs w:val="20"/>
          <w:lang w:val="en-US"/>
        </w:rPr>
        <w:t xml:space="preserve">Internet].  </w:t>
      </w:r>
      <w:proofErr w:type="gramStart"/>
      <w:r w:rsidRPr="002C25FB">
        <w:rPr>
          <w:rFonts w:cs="Arial"/>
          <w:szCs w:val="20"/>
          <w:lang w:val="en-US"/>
        </w:rPr>
        <w:t>2020  [</w:t>
      </w:r>
      <w:proofErr w:type="spellStart"/>
      <w:proofErr w:type="gramEnd"/>
      <w:r w:rsidRPr="002C25FB">
        <w:rPr>
          <w:rFonts w:cs="Arial"/>
          <w:szCs w:val="20"/>
          <w:lang w:val="en-US"/>
        </w:rPr>
        <w:t>citado</w:t>
      </w:r>
      <w:proofErr w:type="spellEnd"/>
      <w:r w:rsidRPr="002C25FB">
        <w:rPr>
          <w:rFonts w:cs="Arial"/>
          <w:szCs w:val="20"/>
          <w:lang w:val="en-US"/>
        </w:rPr>
        <w:t xml:space="preserve"> 25/04/2020]; 109.  </w:t>
      </w:r>
      <w:proofErr w:type="spellStart"/>
      <w:r w:rsidRPr="002C25FB">
        <w:rPr>
          <w:rFonts w:cs="Arial"/>
          <w:szCs w:val="20"/>
          <w:lang w:val="en-US"/>
        </w:rPr>
        <w:t>Disponible</w:t>
      </w:r>
      <w:proofErr w:type="spellEnd"/>
      <w:r w:rsidRPr="002C25FB">
        <w:rPr>
          <w:rFonts w:cs="Arial"/>
          <w:szCs w:val="20"/>
          <w:lang w:val="en-US"/>
        </w:rPr>
        <w:t xml:space="preserve">  </w:t>
      </w:r>
      <w:proofErr w:type="spellStart"/>
      <w:r w:rsidRPr="002C25FB">
        <w:rPr>
          <w:rFonts w:cs="Arial"/>
          <w:szCs w:val="20"/>
          <w:lang w:val="en-US"/>
        </w:rPr>
        <w:t>en</w:t>
      </w:r>
      <w:proofErr w:type="spellEnd"/>
      <w:r w:rsidRPr="002C25FB">
        <w:rPr>
          <w:rFonts w:cs="Arial"/>
          <w:szCs w:val="20"/>
          <w:lang w:val="en-US"/>
        </w:rPr>
        <w:t xml:space="preserve">: </w:t>
      </w:r>
      <w:hyperlink r:id="rId45" w:history="1">
        <w:r w:rsidRPr="002C25FB">
          <w:rPr>
            <w:rStyle w:val="Hipervnculo"/>
            <w:rFonts w:cs="Arial"/>
            <w:szCs w:val="20"/>
            <w:lang w:val="en-US"/>
          </w:rPr>
          <w:t>https://doi.org/10.1016/j.jaut.2020.102433</w:t>
        </w:r>
      </w:hyperlink>
    </w:p>
    <w:p w14:paraId="048EAD6E" w14:textId="77777777" w:rsidR="002C25FB" w:rsidRPr="002C25FB" w:rsidRDefault="002C25FB" w:rsidP="002C25FB">
      <w:pPr>
        <w:pStyle w:val="Prrafodelista"/>
        <w:spacing w:after="0" w:line="240" w:lineRule="auto"/>
        <w:ind w:left="0" w:firstLine="0"/>
        <w:rPr>
          <w:rFonts w:cs="Arial"/>
          <w:szCs w:val="20"/>
          <w:lang w:val="en-US"/>
        </w:rPr>
      </w:pPr>
    </w:p>
    <w:p w14:paraId="484D2EF1" w14:textId="584DB8AD" w:rsidR="00FF26FB" w:rsidRPr="002C25FB" w:rsidRDefault="002C25FB" w:rsidP="00FF26FB">
      <w:pPr>
        <w:spacing w:after="0" w:line="240" w:lineRule="auto"/>
        <w:ind w:left="0" w:firstLine="0"/>
        <w:rPr>
          <w:rFonts w:eastAsia="Arial" w:cs="Arial"/>
          <w:szCs w:val="20"/>
        </w:rPr>
      </w:pPr>
      <w:r w:rsidRPr="002C25FB">
        <w:rPr>
          <w:rFonts w:cs="Arial"/>
          <w:szCs w:val="20"/>
          <w:lang w:val="en-US"/>
        </w:rPr>
        <w:t xml:space="preserve">33. </w:t>
      </w:r>
      <w:proofErr w:type="spellStart"/>
      <w:r w:rsidRPr="002C25FB">
        <w:rPr>
          <w:rFonts w:cs="Arial"/>
          <w:szCs w:val="20"/>
          <w:lang w:val="en-US"/>
        </w:rPr>
        <w:t>Madjid</w:t>
      </w:r>
      <w:proofErr w:type="spellEnd"/>
      <w:r w:rsidRPr="002C25FB">
        <w:rPr>
          <w:rFonts w:cs="Arial"/>
          <w:szCs w:val="20"/>
          <w:lang w:val="en-US"/>
        </w:rPr>
        <w:t xml:space="preserve"> M, </w:t>
      </w:r>
      <w:proofErr w:type="spellStart"/>
      <w:r w:rsidRPr="002C25FB">
        <w:rPr>
          <w:rFonts w:cs="Arial"/>
          <w:szCs w:val="20"/>
          <w:lang w:val="en-US"/>
        </w:rPr>
        <w:t>Safavi-Naeini</w:t>
      </w:r>
      <w:proofErr w:type="spellEnd"/>
      <w:r w:rsidRPr="002C25FB">
        <w:rPr>
          <w:rFonts w:cs="Arial"/>
          <w:szCs w:val="20"/>
          <w:lang w:val="en-US"/>
        </w:rPr>
        <w:t xml:space="preserve"> P, Solomon SD, </w:t>
      </w:r>
      <w:proofErr w:type="spellStart"/>
      <w:r w:rsidRPr="002C25FB">
        <w:rPr>
          <w:rFonts w:cs="Arial"/>
          <w:szCs w:val="20"/>
          <w:lang w:val="en-US"/>
        </w:rPr>
        <w:t>Vardeny</w:t>
      </w:r>
      <w:proofErr w:type="spellEnd"/>
      <w:r w:rsidRPr="002C25FB">
        <w:rPr>
          <w:rFonts w:cs="Arial"/>
          <w:szCs w:val="20"/>
          <w:lang w:val="en-US"/>
        </w:rPr>
        <w:t xml:space="preserve"> O. Potential Effects of Coronaviruses on the Cardiovascular System: A Review. </w:t>
      </w:r>
      <w:r w:rsidRPr="002C25FB">
        <w:rPr>
          <w:rFonts w:cs="Arial"/>
          <w:szCs w:val="20"/>
        </w:rPr>
        <w:t xml:space="preserve">JAMA </w:t>
      </w:r>
      <w:proofErr w:type="spellStart"/>
      <w:r w:rsidRPr="002C25FB">
        <w:rPr>
          <w:rFonts w:cs="Arial"/>
          <w:szCs w:val="20"/>
        </w:rPr>
        <w:t>Cardiol</w:t>
      </w:r>
      <w:proofErr w:type="spellEnd"/>
      <w:r w:rsidRPr="002C25FB">
        <w:rPr>
          <w:rFonts w:cs="Arial"/>
          <w:szCs w:val="20"/>
        </w:rPr>
        <w:t xml:space="preserve"> [Internet]. 2020 [citado 24/4/2020];</w:t>
      </w:r>
      <w:r w:rsidRPr="002C25FB">
        <w:rPr>
          <w:rStyle w:val="Hipervnculo"/>
          <w:szCs w:val="20"/>
        </w:rPr>
        <w:t xml:space="preserve"> </w:t>
      </w:r>
      <w:r w:rsidRPr="002C25FB">
        <w:rPr>
          <w:rStyle w:val="meta-citation"/>
          <w:szCs w:val="20"/>
        </w:rPr>
        <w:t>5(7):831-840</w:t>
      </w:r>
      <w:r w:rsidRPr="002C25FB">
        <w:rPr>
          <w:rFonts w:cs="Arial"/>
          <w:szCs w:val="20"/>
        </w:rPr>
        <w:t xml:space="preserve">. Disponible desde: </w:t>
      </w:r>
      <w:hyperlink r:id="rId46" w:history="1">
        <w:r w:rsidRPr="002C25FB">
          <w:rPr>
            <w:rStyle w:val="Hipervnculo"/>
            <w:rFonts w:cs="Arial"/>
            <w:szCs w:val="20"/>
          </w:rPr>
          <w:t>http://doi.org/10.1001/jamacardio.2020.1286</w:t>
        </w:r>
      </w:hyperlink>
      <w:r w:rsidRPr="002C25FB">
        <w:rPr>
          <w:rFonts w:cs="Arial"/>
          <w:szCs w:val="20"/>
        </w:rPr>
        <w:t xml:space="preserve"> </w:t>
      </w:r>
    </w:p>
    <w:p w14:paraId="3FAB05A4" w14:textId="77777777" w:rsidR="002C25FB" w:rsidRPr="002C25FB" w:rsidRDefault="002C25FB" w:rsidP="002C25FB">
      <w:pPr>
        <w:pStyle w:val="Prrafodelista"/>
        <w:spacing w:after="0" w:line="240" w:lineRule="auto"/>
        <w:ind w:left="0" w:firstLine="0"/>
        <w:rPr>
          <w:rFonts w:eastAsia="Arial" w:cs="Arial"/>
          <w:szCs w:val="20"/>
        </w:rPr>
      </w:pPr>
    </w:p>
    <w:sectPr w:rsidR="002C25FB" w:rsidRPr="002C25FB" w:rsidSect="00542F6A">
      <w:headerReference w:type="default" r:id="rId47"/>
      <w:footerReference w:type="default" r:id="rId48"/>
      <w:headerReference w:type="first" r:id="rId49"/>
      <w:footerReference w:type="first" r:id="rId50"/>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9EAFE" w14:textId="77777777" w:rsidR="00766769" w:rsidRDefault="00766769" w:rsidP="006F0CDF">
      <w:pPr>
        <w:spacing w:after="0" w:line="240" w:lineRule="auto"/>
      </w:pPr>
      <w:r>
        <w:separator/>
      </w:r>
    </w:p>
  </w:endnote>
  <w:endnote w:type="continuationSeparator" w:id="0">
    <w:p w14:paraId="0F5B7308" w14:textId="77777777" w:rsidR="00766769" w:rsidRDefault="00766769" w:rsidP="006F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 w:name="sans-serif">
    <w:altName w:val="Arial"/>
    <w:charset w:val="01"/>
    <w:family w:val="auto"/>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1008E" w14:textId="77777777" w:rsidR="007F64B3" w:rsidRDefault="007F64B3" w:rsidP="0031726F">
    <w:pPr>
      <w:pStyle w:val="Piedepgina"/>
      <w:ind w:left="0" w:firstLine="0"/>
      <w:rPr>
        <w:noProof/>
        <w:sz w:val="16"/>
        <w:szCs w:val="16"/>
      </w:rPr>
    </w:pPr>
    <w:r w:rsidRPr="00517BA1">
      <w:rPr>
        <w:rFonts w:ascii="Calibri" w:eastAsia="Calibri" w:hAnsi="Calibri" w:cs="Calibri"/>
        <w:noProof/>
        <w:sz w:val="22"/>
      </w:rPr>
      <mc:AlternateContent>
        <mc:Choice Requires="wpg">
          <w:drawing>
            <wp:anchor distT="0" distB="0" distL="114300" distR="114300" simplePos="0" relativeHeight="251701248" behindDoc="0" locked="0" layoutInCell="1" allowOverlap="1" wp14:anchorId="0E73D765" wp14:editId="0D1B0374">
              <wp:simplePos x="0" y="0"/>
              <wp:positionH relativeFrom="page">
                <wp:posOffset>7196455</wp:posOffset>
              </wp:positionH>
              <wp:positionV relativeFrom="page">
                <wp:posOffset>8510905</wp:posOffset>
              </wp:positionV>
              <wp:extent cx="163830" cy="139700"/>
              <wp:effectExtent l="0" t="0" r="0" b="0"/>
              <wp:wrapSquare wrapText="bothSides"/>
              <wp:docPr id="27" name="Group 37825"/>
              <wp:cNvGraphicFramePr/>
              <a:graphic xmlns:a="http://schemas.openxmlformats.org/drawingml/2006/main">
                <a:graphicData uri="http://schemas.microsoft.com/office/word/2010/wordprocessingGroup">
                  <wpg:wgp>
                    <wpg:cNvGrpSpPr/>
                    <wpg:grpSpPr>
                      <a:xfrm>
                        <a:off x="0" y="0"/>
                        <a:ext cx="163830" cy="139700"/>
                        <a:chOff x="-1" y="-14692"/>
                        <a:chExt cx="163965" cy="139991"/>
                      </a:xfrm>
                    </wpg:grpSpPr>
                    <wps:wsp>
                      <wps:cNvPr id="28" name="Rectangle 37827"/>
                      <wps:cNvSpPr/>
                      <wps:spPr>
                        <a:xfrm rot="-5399999">
                          <a:off x="28482" y="-10181"/>
                          <a:ext cx="106997" cy="163963"/>
                        </a:xfrm>
                        <a:prstGeom prst="rect">
                          <a:avLst/>
                        </a:prstGeom>
                        <a:ln>
                          <a:noFill/>
                        </a:ln>
                      </wps:spPr>
                      <wps:txbx>
                        <w:txbxContent>
                          <w:p w14:paraId="46CD196A" w14:textId="3990D013" w:rsidR="007F64B3" w:rsidRDefault="007F64B3" w:rsidP="00517BA1">
                            <w:pPr>
                              <w:spacing w:after="160" w:line="259" w:lineRule="auto"/>
                              <w:ind w:left="0" w:firstLine="0"/>
                              <w:jc w:val="left"/>
                            </w:pPr>
                            <w:r>
                              <w:fldChar w:fldCharType="begin"/>
                            </w:r>
                            <w:r>
                              <w:instrText xml:space="preserve"> PAGE   \* MERGEFORMAT </w:instrText>
                            </w:r>
                            <w:r>
                              <w:fldChar w:fldCharType="separate"/>
                            </w:r>
                            <w:r w:rsidR="006404D9">
                              <w:rPr>
                                <w:noProof/>
                              </w:rPr>
                              <w:t>9</w:t>
                            </w:r>
                            <w:r>
                              <w:fldChar w:fldCharType="end"/>
                            </w:r>
                          </w:p>
                        </w:txbxContent>
                      </wps:txbx>
                      <wps:bodyPr horzOverflow="overflow" vert="horz" lIns="0" tIns="0" rIns="0" bIns="0" rtlCol="0">
                        <a:noAutofit/>
                      </wps:bodyPr>
                    </wps:wsp>
                    <wps:wsp>
                      <wps:cNvPr id="29" name="Rectangle 37828"/>
                      <wps:cNvSpPr/>
                      <wps:spPr>
                        <a:xfrm rot="-5399999">
                          <a:off x="52373" y="-67064"/>
                          <a:ext cx="59219" cy="163963"/>
                        </a:xfrm>
                        <a:prstGeom prst="rect">
                          <a:avLst/>
                        </a:prstGeom>
                        <a:ln>
                          <a:noFill/>
                        </a:ln>
                      </wps:spPr>
                      <wps:txbx>
                        <w:txbxContent>
                          <w:p w14:paraId="618E5966" w14:textId="77777777" w:rsidR="007F64B3" w:rsidRDefault="007F64B3" w:rsidP="00517BA1">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73D765" id="Group 37825" o:spid="_x0000_s1028" style="position:absolute;left:0;text-align:left;margin-left:566.65pt;margin-top:670.15pt;width:12.9pt;height:11pt;z-index:251701248;mso-position-horizontal-relative:page;mso-position-vertical-relative:page;mso-width-relative:margin;mso-height-relative:margin" coordorigin="-1,-14692" coordsize="163965,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">
              <v:rect id="Rectangle 37827" o:spid="_x0000_s1029" style="position:absolute;left:28482;top:-10181;width:106997;height:1639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" filled="f" stroked="f">
                <v:textbox inset="0,0,0,0">
                  <w:txbxContent>
                    <w:p w14:paraId="46CD196A" w14:textId="3990D013" w:rsidR="007F64B3" w:rsidRDefault="007F64B3" w:rsidP="00517BA1">
                      <w:pPr>
                        <w:spacing w:after="160" w:line="259" w:lineRule="auto"/>
                        <w:ind w:left="0" w:firstLine="0"/>
                        <w:jc w:val="left"/>
                      </w:pPr>
                      <w:r>
                        <w:fldChar w:fldCharType="begin"/>
                      </w:r>
                      <w:r>
                        <w:instrText xml:space="preserve"> PAGE   \* MERGEFORMAT </w:instrText>
                      </w:r>
                      <w:r>
                        <w:fldChar w:fldCharType="separate"/>
                      </w:r>
                      <w:r w:rsidR="006404D9">
                        <w:rPr>
                          <w:noProof/>
                        </w:rPr>
                        <w:t>9</w:t>
                      </w:r>
                      <w:r>
                        <w:fldChar w:fldCharType="end"/>
                      </w:r>
                    </w:p>
                  </w:txbxContent>
                </v:textbox>
              </v:rect>
              <v:rect id="Rectangle 37828" o:spid="_x0000_s1030" style="position:absolute;left:52373;top:-67064;width:59219;height:1639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" filled="f" stroked="f">
                <v:textbox inset="0,0,0,0">
                  <w:txbxContent>
                    <w:p w14:paraId="618E5966" w14:textId="77777777" w:rsidR="007F64B3" w:rsidRDefault="007F64B3" w:rsidP="00517BA1">
                      <w:pPr>
                        <w:spacing w:after="160" w:line="259" w:lineRule="auto"/>
                        <w:ind w:left="0" w:firstLine="0"/>
                        <w:jc w:val="left"/>
                      </w:pPr>
                      <w:r>
                        <w:t xml:space="preserve"> </w:t>
                      </w:r>
                    </w:p>
                  </w:txbxContent>
                </v:textbox>
              </v:rect>
              <w10:wrap type="square" anchorx="page" anchory="page"/>
            </v:group>
          </w:pict>
        </mc:Fallback>
      </mc:AlternateContent>
    </w:r>
    <w:r>
      <w:rPr>
        <w:noProof/>
      </w:rPr>
      <mc:AlternateContent>
        <mc:Choice Requires="wps">
          <w:drawing>
            <wp:anchor distT="0" distB="0" distL="114300" distR="114300" simplePos="0" relativeHeight="251699200" behindDoc="0" locked="0" layoutInCell="1" allowOverlap="1" wp14:anchorId="606030BC" wp14:editId="653A93F5">
              <wp:simplePos x="0" y="0"/>
              <wp:positionH relativeFrom="column">
                <wp:posOffset>6065520</wp:posOffset>
              </wp:positionH>
              <wp:positionV relativeFrom="paragraph">
                <wp:posOffset>-496570</wp:posOffset>
              </wp:positionV>
              <wp:extent cx="621508" cy="163956"/>
              <wp:effectExtent l="0" t="0" r="0" b="0"/>
              <wp:wrapNone/>
              <wp:docPr id="25" name="Rectangle 37826"/>
              <wp:cNvGraphicFramePr/>
              <a:graphic xmlns:a="http://schemas.openxmlformats.org/drawingml/2006/main">
                <a:graphicData uri="http://schemas.microsoft.com/office/word/2010/wordprocessingShape">
                  <wps:wsp>
                    <wps:cNvSpPr/>
                    <wps:spPr>
                      <a:xfrm rot="16200001">
                        <a:off x="0" y="0"/>
                        <a:ext cx="621508" cy="163956"/>
                      </a:xfrm>
                      <a:prstGeom prst="rect">
                        <a:avLst/>
                      </a:prstGeom>
                      <a:ln>
                        <a:noFill/>
                      </a:ln>
                    </wps:spPr>
                    <wps:txbx>
                      <w:txbxContent>
                        <w:p w14:paraId="3C9B3372" w14:textId="77777777" w:rsidR="007F64B3" w:rsidRDefault="007F64B3" w:rsidP="00517BA1">
                          <w:pPr>
                            <w:spacing w:after="160" w:line="259" w:lineRule="auto"/>
                            <w:ind w:left="0" w:firstLine="0"/>
                            <w:jc w:val="left"/>
                          </w:pPr>
                          <w:r>
                            <w:t>Página</w:t>
                          </w:r>
                        </w:p>
                      </w:txbxContent>
                    </wps:txbx>
                    <wps:bodyPr horzOverflow="overflow" vert="horz" lIns="0" tIns="0" rIns="0" bIns="0" rtlCol="0">
                      <a:noAutofit/>
                    </wps:bodyPr>
                  </wps:wsp>
                </a:graphicData>
              </a:graphic>
            </wp:anchor>
          </w:drawing>
        </mc:Choice>
        <mc:Fallback>
          <w:pict>
            <v:rect w14:anchorId="606030BC" id="Rectangle 37826" o:spid="_x0000_s1031" style="position:absolute;left:0;text-align:left;margin-left:477.6pt;margin-top:-39.1pt;width:48.95pt;height:12.9pt;rotation:-5898239fd;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" filled="f" stroked="f">
              <v:textbox inset="0,0,0,0">
                <w:txbxContent>
                  <w:p w14:paraId="3C9B3372" w14:textId="77777777" w:rsidR="007F64B3" w:rsidRDefault="007F64B3" w:rsidP="00517BA1">
                    <w:pPr>
                      <w:spacing w:after="160" w:line="259" w:lineRule="auto"/>
                      <w:ind w:left="0" w:firstLine="0"/>
                      <w:jc w:val="left"/>
                    </w:pPr>
                    <w:r>
                      <w:t>Página</w:t>
                    </w:r>
                  </w:p>
                </w:txbxContent>
              </v:textbox>
            </v:rect>
          </w:pict>
        </mc:Fallback>
      </mc:AlternateContent>
    </w:r>
    <w:r w:rsidRPr="0031726F">
      <w:rPr>
        <w:noProof/>
        <w:sz w:val="16"/>
        <w:szCs w:val="16"/>
      </w:rPr>
      <w:drawing>
        <wp:anchor distT="0" distB="0" distL="114300" distR="114300" simplePos="0" relativeHeight="251670528" behindDoc="1" locked="0" layoutInCell="1" allowOverlap="0" wp14:anchorId="134AFAEB" wp14:editId="3E88C5D7">
          <wp:simplePos x="0" y="0"/>
          <wp:positionH relativeFrom="margin">
            <wp:posOffset>7620</wp:posOffset>
          </wp:positionH>
          <wp:positionV relativeFrom="page">
            <wp:posOffset>9425305</wp:posOffset>
          </wp:positionV>
          <wp:extent cx="791845" cy="248920"/>
          <wp:effectExtent l="0" t="0" r="8255" b="0"/>
          <wp:wrapNone/>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
                  <a:stretch>
                    <a:fillRect/>
                  </a:stretch>
                </pic:blipFill>
                <pic:spPr>
                  <a:xfrm>
                    <a:off x="0" y="0"/>
                    <a:ext cx="791845" cy="248920"/>
                  </a:xfrm>
                  <a:prstGeom prst="rect">
                    <a:avLst/>
                  </a:prstGeom>
                </pic:spPr>
              </pic:pic>
            </a:graphicData>
          </a:graphic>
        </wp:anchor>
      </w:drawing>
    </w:r>
    <w:r w:rsidRPr="0031726F">
      <w:rPr>
        <w:rFonts w:ascii="Calibri" w:eastAsia="Calibri" w:hAnsi="Calibri" w:cs="Calibri"/>
        <w:noProof/>
        <w:sz w:val="16"/>
        <w:szCs w:val="16"/>
      </w:rPr>
      <mc:AlternateContent>
        <mc:Choice Requires="wpg">
          <w:drawing>
            <wp:anchor distT="0" distB="0" distL="114300" distR="114300" simplePos="0" relativeHeight="251667456" behindDoc="0" locked="0" layoutInCell="1" allowOverlap="1" wp14:anchorId="201A92FD" wp14:editId="3685AB22">
              <wp:simplePos x="0" y="0"/>
              <wp:positionH relativeFrom="margin">
                <wp:posOffset>0</wp:posOffset>
              </wp:positionH>
              <wp:positionV relativeFrom="page">
                <wp:posOffset>9334500</wp:posOffset>
              </wp:positionV>
              <wp:extent cx="5996305" cy="62865"/>
              <wp:effectExtent l="0" t="19050" r="23495" b="0"/>
              <wp:wrapSquare wrapText="bothSides"/>
              <wp:docPr id="37823" name="Group 37823"/>
              <wp:cNvGraphicFramePr/>
              <a:graphic xmlns:a="http://schemas.openxmlformats.org/drawingml/2006/main">
                <a:graphicData uri="http://schemas.microsoft.com/office/word/2010/wordprocessingGroup">
                  <wpg:wgp>
                    <wpg:cNvGrpSpPr/>
                    <wpg:grpSpPr>
                      <a:xfrm>
                        <a:off x="0" y="0"/>
                        <a:ext cx="5996305" cy="62865"/>
                        <a:chOff x="0" y="0"/>
                        <a:chExt cx="5647944" cy="28956"/>
                      </a:xfrm>
                    </wpg:grpSpPr>
                    <wps:wsp>
                      <wps:cNvPr id="37824" name="Shape 37824"/>
                      <wps:cNvSpPr/>
                      <wps:spPr>
                        <a:xfrm>
                          <a:off x="0" y="0"/>
                          <a:ext cx="5647944" cy="0"/>
                        </a:xfrm>
                        <a:custGeom>
                          <a:avLst/>
                          <a:gdLst/>
                          <a:ahLst/>
                          <a:cxnLst/>
                          <a:rect l="0" t="0" r="0" b="0"/>
                          <a:pathLst>
                            <a:path w="5647944">
                              <a:moveTo>
                                <a:pt x="0" y="0"/>
                              </a:moveTo>
                              <a:lnTo>
                                <a:pt x="5647944" y="0"/>
                              </a:lnTo>
                            </a:path>
                          </a:pathLst>
                        </a:custGeom>
                        <a:ln w="28956" cap="flat">
                          <a:solidFill>
                            <a:srgbClr val="0070C0"/>
                          </a:solidFill>
                          <a:round/>
                        </a:ln>
                      </wps:spPr>
                      <wps:style>
                        <a:lnRef idx="1">
                          <a:srgbClr val="9525A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AB6635A" id="Group 37823" o:spid="_x0000_s1026" style="position:absolute;margin-left:0;margin-top:735pt;width:472.15pt;height:4.95pt;z-index:251667456;mso-position-horizontal-relative:margin;mso-position-vertical-relative:page;mso-width-relative:margin;mso-height-relative:margin" coordsize="5647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">
              <v:shape id="Shape 37824" o:spid="_x0000_s1027" style="position:absolute;width:56479;height:0;visibility:visible;mso-wrap-style:square;v-text-anchor:top" coordsize="56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" path="m,l5647944,e" filled="f" strokecolor="#0070c0" strokeweight="2.28pt">
                <v:path arrowok="t" textboxrect="0,0,5647944,0"/>
              </v:shape>
              <w10:wrap type="square" anchorx="margin" anchory="page"/>
            </v:group>
          </w:pict>
        </mc:Fallback>
      </mc:AlternateContent>
    </w:r>
  </w:p>
  <w:p w14:paraId="649F0E8B" w14:textId="3F40C395" w:rsidR="007F64B3" w:rsidRPr="00907931" w:rsidRDefault="007F64B3" w:rsidP="0031726F">
    <w:pPr>
      <w:pStyle w:val="Piedepgina"/>
      <w:ind w:left="0" w:firstLine="0"/>
      <w:rPr>
        <w:noProof/>
        <w:sz w:val="16"/>
        <w:szCs w:val="16"/>
        <w:lang w:val="en-US"/>
      </w:rPr>
    </w:pPr>
    <w:r w:rsidRPr="00907931">
      <w:rPr>
        <w:noProof/>
        <w:sz w:val="16"/>
        <w:szCs w:val="16"/>
        <w:lang w:val="en-US"/>
      </w:rPr>
      <w:t xml:space="preserve">                                                    </w:t>
    </w:r>
    <w:r w:rsidR="000163ED">
      <w:rPr>
        <w:noProof/>
        <w:sz w:val="16"/>
        <w:szCs w:val="16"/>
        <w:lang w:val="en-US"/>
      </w:rPr>
      <w:t xml:space="preserve">  </w:t>
    </w:r>
    <w:r w:rsidRPr="00907931">
      <w:rPr>
        <w:noProof/>
        <w:sz w:val="16"/>
        <w:szCs w:val="16"/>
        <w:lang w:val="en-US"/>
      </w:rPr>
      <w:t xml:space="preserve">             </w:t>
    </w:r>
    <w:r w:rsidR="00766769">
      <w:fldChar w:fldCharType="begin"/>
    </w:r>
    <w:r w:rsidR="00766769" w:rsidRPr="006404D9">
      <w:rPr>
        <w:lang w:val="en-US"/>
      </w:rPr>
      <w:instrText xml:space="preserve"> HYPERLINK "http://www.revcmpinar.sld.cu" </w:instrText>
    </w:r>
    <w:r w:rsidR="00766769">
      <w:fldChar w:fldCharType="separate"/>
    </w:r>
    <w:r w:rsidRPr="00907931">
      <w:rPr>
        <w:rStyle w:val="Hipervnculo"/>
        <w:noProof/>
        <w:sz w:val="16"/>
        <w:szCs w:val="16"/>
        <w:lang w:val="en-US"/>
      </w:rPr>
      <w:t>www.revcmpinar.sld.cu</w:t>
    </w:r>
    <w:r w:rsidR="00766769">
      <w:rPr>
        <w:rStyle w:val="Hipervnculo"/>
        <w:noProof/>
        <w:sz w:val="16"/>
        <w:szCs w:val="16"/>
        <w:lang w:val="en-US"/>
      </w:rPr>
      <w:fldChar w:fldCharType="end"/>
    </w:r>
    <w:r w:rsidRPr="00907931">
      <w:rPr>
        <w:noProof/>
        <w:sz w:val="16"/>
        <w:szCs w:val="16"/>
        <w:lang w:val="en-US"/>
      </w:rPr>
      <w:t xml:space="preserve">                                </w:t>
    </w:r>
    <w:r w:rsidR="000163ED">
      <w:rPr>
        <w:noProof/>
        <w:sz w:val="16"/>
        <w:szCs w:val="16"/>
        <w:lang w:val="en-US"/>
      </w:rPr>
      <w:t xml:space="preserve">  </w:t>
    </w:r>
    <w:r w:rsidRPr="00907931">
      <w:rPr>
        <w:noProof/>
        <w:sz w:val="16"/>
        <w:szCs w:val="16"/>
        <w:lang w:val="en-US"/>
      </w:rPr>
      <w:t xml:space="preserve">             </w:t>
    </w:r>
    <w:r w:rsidRPr="00907931">
      <w:rPr>
        <w:rFonts w:eastAsia="Calibri" w:cs="Calibri"/>
        <w:color w:val="181717"/>
        <w:sz w:val="16"/>
        <w:szCs w:val="16"/>
        <w:lang w:val="en-US"/>
      </w:rPr>
      <w:t>CC BY-NC 4.0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72B3" w14:textId="114DC4C5" w:rsidR="007F64B3" w:rsidRPr="00542F6A" w:rsidRDefault="007F64B3" w:rsidP="00542F6A">
    <w:pPr>
      <w:pStyle w:val="Encabezado"/>
      <w:ind w:left="0" w:firstLine="0"/>
      <w:rPr>
        <w:noProof/>
        <w:sz w:val="16"/>
        <w:szCs w:val="16"/>
        <w:lang w:val="en-US"/>
      </w:rPr>
    </w:pPr>
    <w:r w:rsidRPr="00517BA1">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70388786" wp14:editId="43B421AE">
              <wp:simplePos x="0" y="0"/>
              <wp:positionH relativeFrom="page">
                <wp:posOffset>7186931</wp:posOffset>
              </wp:positionH>
              <wp:positionV relativeFrom="page">
                <wp:posOffset>8522334</wp:posOffset>
              </wp:positionV>
              <wp:extent cx="163830" cy="139700"/>
              <wp:effectExtent l="0" t="0" r="0" b="0"/>
              <wp:wrapSquare wrapText="bothSides"/>
              <wp:docPr id="37825" name="Group 37825"/>
              <wp:cNvGraphicFramePr/>
              <a:graphic xmlns:a="http://schemas.openxmlformats.org/drawingml/2006/main">
                <a:graphicData uri="http://schemas.microsoft.com/office/word/2010/wordprocessingGroup">
                  <wpg:wgp>
                    <wpg:cNvGrpSpPr/>
                    <wpg:grpSpPr>
                      <a:xfrm>
                        <a:off x="0" y="0"/>
                        <a:ext cx="163830" cy="139700"/>
                        <a:chOff x="-1" y="-14692"/>
                        <a:chExt cx="163965" cy="139991"/>
                      </a:xfrm>
                    </wpg:grpSpPr>
                    <wps:wsp>
                      <wps:cNvPr id="37827" name="Rectangle 37827"/>
                      <wps:cNvSpPr/>
                      <wps:spPr>
                        <a:xfrm rot="-5399999">
                          <a:off x="28482" y="-10181"/>
                          <a:ext cx="106997" cy="163963"/>
                        </a:xfrm>
                        <a:prstGeom prst="rect">
                          <a:avLst/>
                        </a:prstGeom>
                        <a:ln>
                          <a:noFill/>
                        </a:ln>
                      </wps:spPr>
                      <wps:txbx>
                        <w:txbxContent>
                          <w:p w14:paraId="062AD123" w14:textId="632D087F" w:rsidR="007F64B3" w:rsidRDefault="007F64B3" w:rsidP="00517BA1">
                            <w:pPr>
                              <w:spacing w:after="160" w:line="259" w:lineRule="auto"/>
                              <w:ind w:left="0" w:firstLine="0"/>
                              <w:jc w:val="left"/>
                            </w:pPr>
                            <w:r>
                              <w:fldChar w:fldCharType="begin"/>
                            </w:r>
                            <w:r>
                              <w:instrText xml:space="preserve"> PAGE   \* MERGEFORMAT </w:instrText>
                            </w:r>
                            <w:r>
                              <w:fldChar w:fldCharType="separate"/>
                            </w:r>
                            <w:r w:rsidR="006404D9">
                              <w:rPr>
                                <w:noProof/>
                              </w:rPr>
                              <w:t>1</w:t>
                            </w:r>
                            <w:r>
                              <w:fldChar w:fldCharType="end"/>
                            </w:r>
                          </w:p>
                        </w:txbxContent>
                      </wps:txbx>
                      <wps:bodyPr horzOverflow="overflow" vert="horz" lIns="0" tIns="0" rIns="0" bIns="0" rtlCol="0">
                        <a:noAutofit/>
                      </wps:bodyPr>
                    </wps:wsp>
                    <wps:wsp>
                      <wps:cNvPr id="37828" name="Rectangle 37828"/>
                      <wps:cNvSpPr/>
                      <wps:spPr>
                        <a:xfrm rot="-5399999">
                          <a:off x="52373" y="-67064"/>
                          <a:ext cx="59219" cy="163963"/>
                        </a:xfrm>
                        <a:prstGeom prst="rect">
                          <a:avLst/>
                        </a:prstGeom>
                        <a:ln>
                          <a:noFill/>
                        </a:ln>
                      </wps:spPr>
                      <wps:txbx>
                        <w:txbxContent>
                          <w:p w14:paraId="7BAFC0A5" w14:textId="77777777" w:rsidR="007F64B3" w:rsidRDefault="007F64B3" w:rsidP="00517BA1">
                            <w:pPr>
                              <w:spacing w:after="160" w:line="259" w:lineRule="auto"/>
                              <w:ind w:lef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388786" id="_x0000_s1034" style="position:absolute;left:0;text-align:left;margin-left:565.9pt;margin-top:671.05pt;width:12.9pt;height:11pt;z-index:251697152;mso-position-horizontal-relative:page;mso-position-vertical-relative:page;mso-width-relative:margin;mso-height-relative:margin" coordorigin="-1,-14692" coordsize="163965,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">
              <v:rect id="Rectangle 37827" o:spid="_x0000_s1035" style="position:absolute;left:28482;top:-10181;width:106997;height:1639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" filled="f" stroked="f">
                <v:textbox inset="0,0,0,0">
                  <w:txbxContent>
                    <w:p w14:paraId="062AD123" w14:textId="632D087F" w:rsidR="007F64B3" w:rsidRDefault="007F64B3" w:rsidP="00517BA1">
                      <w:pPr>
                        <w:spacing w:after="160" w:line="259" w:lineRule="auto"/>
                        <w:ind w:left="0" w:firstLine="0"/>
                        <w:jc w:val="left"/>
                      </w:pPr>
                      <w:r>
                        <w:fldChar w:fldCharType="begin"/>
                      </w:r>
                      <w:r>
                        <w:instrText xml:space="preserve"> PAGE   \* MERGEFORMAT </w:instrText>
                      </w:r>
                      <w:r>
                        <w:fldChar w:fldCharType="separate"/>
                      </w:r>
                      <w:r w:rsidR="006404D9">
                        <w:rPr>
                          <w:noProof/>
                        </w:rPr>
                        <w:t>1</w:t>
                      </w:r>
                      <w:r>
                        <w:fldChar w:fldCharType="end"/>
                      </w:r>
                    </w:p>
                  </w:txbxContent>
                </v:textbox>
              </v:rect>
              <v:rect id="Rectangle 37828" o:spid="_x0000_s1036" style="position:absolute;left:52373;top:-67064;width:59219;height:1639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" filled="f" stroked="f">
                <v:textbox inset="0,0,0,0">
                  <w:txbxContent>
                    <w:p w14:paraId="7BAFC0A5" w14:textId="77777777" w:rsidR="007F64B3" w:rsidRDefault="007F64B3" w:rsidP="00517BA1">
                      <w:pPr>
                        <w:spacing w:after="160" w:line="259" w:lineRule="auto"/>
                        <w:ind w:left="0" w:firstLine="0"/>
                        <w:jc w:val="left"/>
                      </w:pPr>
                      <w:r>
                        <w:t xml:space="preserve"> </w:t>
                      </w:r>
                    </w:p>
                  </w:txbxContent>
                </v:textbox>
              </v:rect>
              <w10:wrap type="square" anchorx="page" anchory="page"/>
            </v:group>
          </w:pict>
        </mc:Fallback>
      </mc:AlternateContent>
    </w:r>
    <w:r>
      <w:rPr>
        <w:noProof/>
      </w:rPr>
      <mc:AlternateContent>
        <mc:Choice Requires="wps">
          <w:drawing>
            <wp:anchor distT="0" distB="0" distL="114300" distR="114300" simplePos="0" relativeHeight="251695104" behindDoc="0" locked="0" layoutInCell="1" allowOverlap="1" wp14:anchorId="707CEFBE" wp14:editId="04063C92">
              <wp:simplePos x="0" y="0"/>
              <wp:positionH relativeFrom="column">
                <wp:posOffset>6057900</wp:posOffset>
              </wp:positionH>
              <wp:positionV relativeFrom="paragraph">
                <wp:posOffset>-734060</wp:posOffset>
              </wp:positionV>
              <wp:extent cx="621508" cy="163956"/>
              <wp:effectExtent l="0" t="0" r="0" b="0"/>
              <wp:wrapNone/>
              <wp:docPr id="37826" name="Rectangle 37826"/>
              <wp:cNvGraphicFramePr/>
              <a:graphic xmlns:a="http://schemas.openxmlformats.org/drawingml/2006/main">
                <a:graphicData uri="http://schemas.microsoft.com/office/word/2010/wordprocessingShape">
                  <wps:wsp>
                    <wps:cNvSpPr/>
                    <wps:spPr>
                      <a:xfrm rot="16200001">
                        <a:off x="0" y="0"/>
                        <a:ext cx="621508" cy="163956"/>
                      </a:xfrm>
                      <a:prstGeom prst="rect">
                        <a:avLst/>
                      </a:prstGeom>
                      <a:ln>
                        <a:noFill/>
                      </a:ln>
                    </wps:spPr>
                    <wps:txbx>
                      <w:txbxContent>
                        <w:p w14:paraId="2DAB0001" w14:textId="77777777" w:rsidR="007F64B3" w:rsidRDefault="007F64B3" w:rsidP="00517BA1">
                          <w:pPr>
                            <w:spacing w:after="160" w:line="259" w:lineRule="auto"/>
                            <w:ind w:left="0" w:firstLine="0"/>
                            <w:jc w:val="left"/>
                          </w:pPr>
                          <w:r>
                            <w:t>Página</w:t>
                          </w:r>
                        </w:p>
                      </w:txbxContent>
                    </wps:txbx>
                    <wps:bodyPr horzOverflow="overflow" vert="horz" lIns="0" tIns="0" rIns="0" bIns="0" rtlCol="0">
                      <a:noAutofit/>
                    </wps:bodyPr>
                  </wps:wsp>
                </a:graphicData>
              </a:graphic>
            </wp:anchor>
          </w:drawing>
        </mc:Choice>
        <mc:Fallback>
          <w:pict>
            <v:rect w14:anchorId="707CEFBE" id="_x0000_s1037" style="position:absolute;left:0;text-align:left;margin-left:477pt;margin-top:-57.8pt;width:48.95pt;height:12.9pt;rotation:-5898239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" filled="f" stroked="f">
              <v:textbox inset="0,0,0,0">
                <w:txbxContent>
                  <w:p w14:paraId="2DAB0001" w14:textId="77777777" w:rsidR="007F64B3" w:rsidRDefault="007F64B3" w:rsidP="00517BA1">
                    <w:pPr>
                      <w:spacing w:after="160" w:line="259" w:lineRule="auto"/>
                      <w:ind w:left="0" w:firstLine="0"/>
                      <w:jc w:val="left"/>
                    </w:pPr>
                    <w:r>
                      <w:t>Página</w:t>
                    </w:r>
                  </w:p>
                </w:txbxContent>
              </v:textbox>
            </v:rect>
          </w:pict>
        </mc:Fallback>
      </mc:AlternateContent>
    </w:r>
    <w:r w:rsidRPr="0031726F">
      <w:rPr>
        <w:noProof/>
        <w:sz w:val="16"/>
        <w:szCs w:val="16"/>
      </w:rPr>
      <w:drawing>
        <wp:anchor distT="0" distB="0" distL="114300" distR="114300" simplePos="0" relativeHeight="251693056" behindDoc="1" locked="0" layoutInCell="1" allowOverlap="0" wp14:anchorId="7E4E59EB" wp14:editId="1EDC8502">
          <wp:simplePos x="0" y="0"/>
          <wp:positionH relativeFrom="margin">
            <wp:posOffset>7620</wp:posOffset>
          </wp:positionH>
          <wp:positionV relativeFrom="page">
            <wp:posOffset>9387205</wp:posOffset>
          </wp:positionV>
          <wp:extent cx="791845" cy="248920"/>
          <wp:effectExtent l="0" t="0" r="8255" b="0"/>
          <wp:wrapNone/>
          <wp:docPr id="23"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1"/>
                  <a:stretch>
                    <a:fillRect/>
                  </a:stretch>
                </pic:blipFill>
                <pic:spPr>
                  <a:xfrm>
                    <a:off x="0" y="0"/>
                    <a:ext cx="791845" cy="248920"/>
                  </a:xfrm>
                  <a:prstGeom prst="rect">
                    <a:avLst/>
                  </a:prstGeom>
                </pic:spPr>
              </pic:pic>
            </a:graphicData>
          </a:graphic>
        </wp:anchor>
      </w:drawing>
    </w:r>
    <w:r w:rsidRPr="0031726F">
      <w:rPr>
        <w:rFonts w:ascii="Calibri" w:eastAsia="Calibri" w:hAnsi="Calibri" w:cs="Calibri"/>
        <w:noProof/>
        <w:sz w:val="16"/>
        <w:szCs w:val="16"/>
      </w:rPr>
      <mc:AlternateContent>
        <mc:Choice Requires="wpg">
          <w:drawing>
            <wp:anchor distT="0" distB="0" distL="114300" distR="114300" simplePos="0" relativeHeight="251692032" behindDoc="0" locked="0" layoutInCell="1" allowOverlap="1" wp14:anchorId="0CE7624A" wp14:editId="23B26C14">
              <wp:simplePos x="0" y="0"/>
              <wp:positionH relativeFrom="margin">
                <wp:align>left</wp:align>
              </wp:positionH>
              <wp:positionV relativeFrom="page">
                <wp:posOffset>9334500</wp:posOffset>
              </wp:positionV>
              <wp:extent cx="5996305" cy="63375"/>
              <wp:effectExtent l="0" t="19050" r="23495" b="0"/>
              <wp:wrapSquare wrapText="bothSides"/>
              <wp:docPr id="21" name="Group 37823"/>
              <wp:cNvGraphicFramePr/>
              <a:graphic xmlns:a="http://schemas.openxmlformats.org/drawingml/2006/main">
                <a:graphicData uri="http://schemas.microsoft.com/office/word/2010/wordprocessingGroup">
                  <wpg:wgp>
                    <wpg:cNvGrpSpPr/>
                    <wpg:grpSpPr>
                      <a:xfrm>
                        <a:off x="0" y="0"/>
                        <a:ext cx="5996305" cy="63375"/>
                        <a:chOff x="0" y="0"/>
                        <a:chExt cx="5647944" cy="28956"/>
                      </a:xfrm>
                    </wpg:grpSpPr>
                    <wps:wsp>
                      <wps:cNvPr id="22" name="Shape 37824"/>
                      <wps:cNvSpPr/>
                      <wps:spPr>
                        <a:xfrm>
                          <a:off x="0" y="0"/>
                          <a:ext cx="5647944" cy="0"/>
                        </a:xfrm>
                        <a:custGeom>
                          <a:avLst/>
                          <a:gdLst/>
                          <a:ahLst/>
                          <a:cxnLst/>
                          <a:rect l="0" t="0" r="0" b="0"/>
                          <a:pathLst>
                            <a:path w="5647944">
                              <a:moveTo>
                                <a:pt x="0" y="0"/>
                              </a:moveTo>
                              <a:lnTo>
                                <a:pt x="5647944" y="0"/>
                              </a:lnTo>
                            </a:path>
                          </a:pathLst>
                        </a:custGeom>
                        <a:ln w="28956" cap="flat">
                          <a:solidFill>
                            <a:srgbClr val="0070C0"/>
                          </a:solidFill>
                          <a:round/>
                        </a:ln>
                      </wps:spPr>
                      <wps:style>
                        <a:lnRef idx="1">
                          <a:srgbClr val="9525A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47B63BC4" id="Group 37823" o:spid="_x0000_s1026" style="position:absolute;margin-left:0;margin-top:735pt;width:472.15pt;height:5pt;z-index:251692032;mso-position-horizontal:left;mso-position-horizontal-relative:margin;mso-position-vertical-relative:page;mso-width-relative:margin;mso-height-relative:margin" coordsize="5647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">
              <v:shape id="Shape 37824" o:spid="_x0000_s1027" style="position:absolute;width:56479;height:0;visibility:visible;mso-wrap-style:square;v-text-anchor:top" coordsize="56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" path="m,l5647944,e" filled="f" strokecolor="#0070c0" strokeweight="2.28pt">
                <v:path arrowok="t" textboxrect="0,0,5647944,0"/>
              </v:shape>
              <w10:wrap type="square" anchorx="margin"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0EE901C7" wp14:editId="1BF5DFD9">
              <wp:simplePos x="0" y="0"/>
              <wp:positionH relativeFrom="margin">
                <wp:posOffset>-19050</wp:posOffset>
              </wp:positionH>
              <wp:positionV relativeFrom="topMargin">
                <wp:posOffset>784225</wp:posOffset>
              </wp:positionV>
              <wp:extent cx="6002655" cy="45085"/>
              <wp:effectExtent l="0" t="19050" r="17145" b="0"/>
              <wp:wrapSquare wrapText="bothSides"/>
              <wp:docPr id="14" name="Group 37823"/>
              <wp:cNvGraphicFramePr/>
              <a:graphic xmlns:a="http://schemas.openxmlformats.org/drawingml/2006/main">
                <a:graphicData uri="http://schemas.microsoft.com/office/word/2010/wordprocessingGroup">
                  <wpg:wgp>
                    <wpg:cNvGrpSpPr/>
                    <wpg:grpSpPr>
                      <a:xfrm>
                        <a:off x="0" y="0"/>
                        <a:ext cx="6002655" cy="45085"/>
                        <a:chOff x="0" y="0"/>
                        <a:chExt cx="5647944" cy="28956"/>
                      </a:xfrm>
                    </wpg:grpSpPr>
                    <wps:wsp>
                      <wps:cNvPr id="15" name="Shape 37824"/>
                      <wps:cNvSpPr/>
                      <wps:spPr>
                        <a:xfrm>
                          <a:off x="0" y="0"/>
                          <a:ext cx="5647944" cy="0"/>
                        </a:xfrm>
                        <a:custGeom>
                          <a:avLst/>
                          <a:gdLst/>
                          <a:ahLst/>
                          <a:cxnLst/>
                          <a:rect l="0" t="0" r="0" b="0"/>
                          <a:pathLst>
                            <a:path w="5647944">
                              <a:moveTo>
                                <a:pt x="0" y="0"/>
                              </a:moveTo>
                              <a:lnTo>
                                <a:pt x="5647944" y="0"/>
                              </a:lnTo>
                            </a:path>
                          </a:pathLst>
                        </a:custGeom>
                        <a:ln w="28956" cap="flat">
                          <a:solidFill>
                            <a:srgbClr val="0070C0"/>
                          </a:solidFill>
                          <a:round/>
                        </a:ln>
                      </wps:spPr>
                      <wps:style>
                        <a:lnRef idx="1">
                          <a:srgbClr val="9525A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B558F31" id="Group 37823" o:spid="_x0000_s1026" style="position:absolute;margin-left:-1.5pt;margin-top:61.75pt;width:472.65pt;height:3.55pt;z-index:251691008;mso-position-horizontal-relative:margin;mso-position-vertical-relative:top-margin-area;mso-width-relative:margin;mso-height-relative:margin" coordsize="5647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">
              <v:shape id="Shape 37824" o:spid="_x0000_s1027" style="position:absolute;width:56479;height:0;visibility:visible;mso-wrap-style:square;v-text-anchor:top" coordsize="56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" path="m,l5647944,e" filled="f" strokecolor="#0070c0" strokeweight="2.28pt">
                <v:path arrowok="t" textboxrect="0,0,5647944,0"/>
              </v:shape>
              <w10:wrap type="square" anchorx="margin" anchory="margin"/>
            </v:group>
          </w:pict>
        </mc:Fallback>
      </mc:AlternateContent>
    </w:r>
    <w:r>
      <w:rPr>
        <w:noProof/>
        <w:sz w:val="16"/>
        <w:szCs w:val="16"/>
        <w:lang w:val="en-US"/>
      </w:rPr>
      <w:t xml:space="preserve">                                                          </w:t>
    </w:r>
    <w:r w:rsidR="000163ED">
      <w:rPr>
        <w:noProof/>
        <w:sz w:val="16"/>
        <w:szCs w:val="16"/>
        <w:lang w:val="en-US"/>
      </w:rPr>
      <w:t xml:space="preserve">  </w:t>
    </w:r>
    <w:r>
      <w:rPr>
        <w:noProof/>
        <w:sz w:val="16"/>
        <w:szCs w:val="16"/>
        <w:lang w:val="en-US"/>
      </w:rPr>
      <w:t xml:space="preserve">       </w:t>
    </w:r>
    <w:r w:rsidR="00766769">
      <w:fldChar w:fldCharType="begin"/>
    </w:r>
    <w:r w:rsidR="00766769" w:rsidRPr="006404D9">
      <w:rPr>
        <w:lang w:val="en-US"/>
      </w:rPr>
      <w:instrText xml:space="preserve"> HYPERLINK "http://www.revcmpinar.sld.cu" </w:instrText>
    </w:r>
    <w:r w:rsidR="00766769">
      <w:fldChar w:fldCharType="separate"/>
    </w:r>
    <w:r w:rsidRPr="00907931">
      <w:rPr>
        <w:rStyle w:val="Hipervnculo"/>
        <w:noProof/>
        <w:sz w:val="16"/>
        <w:szCs w:val="16"/>
        <w:lang w:val="en-US"/>
      </w:rPr>
      <w:t>www.revcmpinar.sld.cu</w:t>
    </w:r>
    <w:r w:rsidR="00766769">
      <w:rPr>
        <w:rStyle w:val="Hipervnculo"/>
        <w:noProof/>
        <w:sz w:val="16"/>
        <w:szCs w:val="16"/>
        <w:lang w:val="en-US"/>
      </w:rPr>
      <w:fldChar w:fldCharType="end"/>
    </w:r>
    <w:r w:rsidRPr="00907931">
      <w:rPr>
        <w:noProof/>
        <w:sz w:val="16"/>
        <w:szCs w:val="16"/>
        <w:lang w:val="en-US"/>
      </w:rPr>
      <w:t xml:space="preserve">                         </w:t>
    </w:r>
    <w:r w:rsidR="000163ED">
      <w:rPr>
        <w:noProof/>
        <w:sz w:val="16"/>
        <w:szCs w:val="16"/>
        <w:lang w:val="en-US"/>
      </w:rPr>
      <w:t xml:space="preserve">  </w:t>
    </w:r>
    <w:r w:rsidRPr="00907931">
      <w:rPr>
        <w:noProof/>
        <w:sz w:val="16"/>
        <w:szCs w:val="16"/>
        <w:lang w:val="en-US"/>
      </w:rPr>
      <w:t xml:space="preserve">                    </w:t>
    </w:r>
    <w:r w:rsidRPr="00907931">
      <w:rPr>
        <w:rFonts w:eastAsia="Calibri" w:cs="Calibri"/>
        <w:color w:val="181717"/>
        <w:sz w:val="16"/>
        <w:szCs w:val="16"/>
        <w:lang w:val="en-US"/>
      </w:rPr>
      <w:t>CC BY-NC 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B0099" w14:textId="77777777" w:rsidR="00766769" w:rsidRDefault="00766769" w:rsidP="006F0CDF">
      <w:pPr>
        <w:spacing w:after="0" w:line="240" w:lineRule="auto"/>
      </w:pPr>
      <w:r>
        <w:separator/>
      </w:r>
    </w:p>
  </w:footnote>
  <w:footnote w:type="continuationSeparator" w:id="0">
    <w:p w14:paraId="18818E6D" w14:textId="77777777" w:rsidR="00766769" w:rsidRDefault="00766769" w:rsidP="006F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6085" w14:textId="77777777" w:rsidR="007F64B3" w:rsidRDefault="007F64B3">
    <w:pPr>
      <w:pStyle w:val="Encabezado"/>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CB57269" wp14:editId="47F2E6CF">
              <wp:simplePos x="0" y="0"/>
              <wp:positionH relativeFrom="margin">
                <wp:posOffset>-19050</wp:posOffset>
              </wp:positionH>
              <wp:positionV relativeFrom="topMargin">
                <wp:posOffset>784225</wp:posOffset>
              </wp:positionV>
              <wp:extent cx="6002655" cy="45085"/>
              <wp:effectExtent l="0" t="19050" r="17145" b="0"/>
              <wp:wrapSquare wrapText="bothSides"/>
              <wp:docPr id="1" name="Group 37823"/>
              <wp:cNvGraphicFramePr/>
              <a:graphic xmlns:a="http://schemas.openxmlformats.org/drawingml/2006/main">
                <a:graphicData uri="http://schemas.microsoft.com/office/word/2010/wordprocessingGroup">
                  <wpg:wgp>
                    <wpg:cNvGrpSpPr/>
                    <wpg:grpSpPr>
                      <a:xfrm>
                        <a:off x="0" y="0"/>
                        <a:ext cx="6002655" cy="45085"/>
                        <a:chOff x="0" y="0"/>
                        <a:chExt cx="5647944" cy="28956"/>
                      </a:xfrm>
                    </wpg:grpSpPr>
                    <wps:wsp>
                      <wps:cNvPr id="2" name="Shape 37824"/>
                      <wps:cNvSpPr/>
                      <wps:spPr>
                        <a:xfrm>
                          <a:off x="0" y="0"/>
                          <a:ext cx="5647944" cy="0"/>
                        </a:xfrm>
                        <a:custGeom>
                          <a:avLst/>
                          <a:gdLst/>
                          <a:ahLst/>
                          <a:cxnLst/>
                          <a:rect l="0" t="0" r="0" b="0"/>
                          <a:pathLst>
                            <a:path w="5647944">
                              <a:moveTo>
                                <a:pt x="0" y="0"/>
                              </a:moveTo>
                              <a:lnTo>
                                <a:pt x="5647944" y="0"/>
                              </a:lnTo>
                            </a:path>
                          </a:pathLst>
                        </a:custGeom>
                        <a:ln w="28956" cap="flat">
                          <a:solidFill>
                            <a:srgbClr val="0070C0"/>
                          </a:solidFill>
                          <a:round/>
                        </a:ln>
                      </wps:spPr>
                      <wps:style>
                        <a:lnRef idx="1">
                          <a:srgbClr val="9525A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4184C2C0" id="Group 37823" o:spid="_x0000_s1026" style="position:absolute;margin-left:-1.5pt;margin-top:61.75pt;width:472.65pt;height:3.55pt;z-index:251663360;mso-position-horizontal-relative:margin;mso-position-vertical-relative:top-margin-area;mso-width-relative:margin;mso-height-relative:margin" coordsize="5647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">
              <v:shape id="Shape 37824" o:spid="_x0000_s1027" style="position:absolute;width:56479;height:0;visibility:visible;mso-wrap-style:square;v-text-anchor:top" coordsize="56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" path="m,l5647944,e" filled="f" strokecolor="#0070c0" strokeweight="2.28pt">
                <v:path arrowok="t" textboxrect="0,0,5647944,0"/>
              </v:shape>
              <w10:wrap type="square" anchorx="margin" anchory="margin"/>
            </v:group>
          </w:pict>
        </mc:Fallback>
      </mc:AlternateContent>
    </w:r>
    <w:r>
      <w:rPr>
        <w:noProof/>
      </w:rPr>
      <mc:AlternateContent>
        <mc:Choice Requires="wps">
          <w:drawing>
            <wp:anchor distT="0" distB="0" distL="114300" distR="114300" simplePos="0" relativeHeight="251678720" behindDoc="0" locked="0" layoutInCell="1" allowOverlap="1" wp14:anchorId="4C8D63AC" wp14:editId="67359A78">
              <wp:simplePos x="0" y="0"/>
              <wp:positionH relativeFrom="margin">
                <wp:align>right</wp:align>
              </wp:positionH>
              <wp:positionV relativeFrom="paragraph">
                <wp:posOffset>64135</wp:posOffset>
              </wp:positionV>
              <wp:extent cx="5962650" cy="238125"/>
              <wp:effectExtent l="0" t="0" r="0" b="9525"/>
              <wp:wrapNone/>
              <wp:docPr id="37800" name="Rectangle 37800"/>
              <wp:cNvGraphicFramePr/>
              <a:graphic xmlns:a="http://schemas.openxmlformats.org/drawingml/2006/main">
                <a:graphicData uri="http://schemas.microsoft.com/office/word/2010/wordprocessingShape">
                  <wps:wsp>
                    <wps:cNvSpPr/>
                    <wps:spPr>
                      <a:xfrm>
                        <a:off x="0" y="0"/>
                        <a:ext cx="5962650" cy="23812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68E7A7C1" w14:textId="1BDCCBCA" w:rsidR="007F64B3" w:rsidRPr="007C179D" w:rsidRDefault="007F64B3" w:rsidP="007C179D">
                          <w:pPr>
                            <w:spacing w:after="0" w:line="276" w:lineRule="auto"/>
                            <w:ind w:left="0" w:firstLine="0"/>
                            <w:rPr>
                              <w:color w:val="auto"/>
                              <w:sz w:val="18"/>
                            </w:rPr>
                          </w:pPr>
                          <w:r w:rsidRPr="005D1592">
                            <w:rPr>
                              <w:sz w:val="18"/>
                            </w:rPr>
                            <w:t>ISSN: 1561-3194</w:t>
                          </w:r>
                          <w:r>
                            <w:rPr>
                              <w:sz w:val="18"/>
                            </w:rPr>
                            <w:t xml:space="preserve">                                                          </w:t>
                          </w:r>
                          <w:proofErr w:type="spellStart"/>
                          <w:r w:rsidRPr="007C179D">
                            <w:rPr>
                              <w:color w:val="auto"/>
                            </w:rPr>
                            <w:t>Rev</w:t>
                          </w:r>
                          <w:proofErr w:type="spellEnd"/>
                          <w:r w:rsidRPr="007C179D">
                            <w:rPr>
                              <w:color w:val="auto"/>
                            </w:rPr>
                            <w:t xml:space="preserve"> Ciencias Médicas. 2020; 24(</w:t>
                          </w:r>
                          <w:r w:rsidR="00F446E0">
                            <w:rPr>
                              <w:color w:val="auto"/>
                            </w:rPr>
                            <w:t>5</w:t>
                          </w:r>
                          <w:r w:rsidRPr="007C179D">
                            <w:rPr>
                              <w:color w:val="auto"/>
                            </w:rPr>
                            <w:t xml:space="preserve">): </w:t>
                          </w:r>
                          <w:r>
                            <w:rPr>
                              <w:color w:val="auto"/>
                            </w:rPr>
                            <w:t>e</w:t>
                          </w:r>
                          <w:r w:rsidR="009D13AA">
                            <w:rPr>
                              <w:color w:val="auto"/>
                            </w:rPr>
                            <w:t>4</w:t>
                          </w:r>
                          <w:r w:rsidR="002C25FB">
                            <w:rPr>
                              <w:color w:val="auto"/>
                            </w:rPr>
                            <w:t>482</w:t>
                          </w:r>
                        </w:p>
                        <w:p w14:paraId="1A1B821D" w14:textId="77777777" w:rsidR="007F64B3" w:rsidRPr="006F0CDF" w:rsidRDefault="007F64B3" w:rsidP="007C179D">
                          <w:pPr>
                            <w:spacing w:after="160" w:line="240"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C8D63AC" id="_x0000_s1027" style="position:absolute;left:0;text-align:left;margin-left:418.3pt;margin-top:5.05pt;width:469.5pt;height:18.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" fillcolor="white [3201]" stroked="f" strokeweight="1pt">
              <v:textbox inset="0,0,0,0">
                <w:txbxContent>
                  <w:p w14:paraId="68E7A7C1" w14:textId="1BDCCBCA" w:rsidR="007F64B3" w:rsidRPr="007C179D" w:rsidRDefault="007F64B3" w:rsidP="007C179D">
                    <w:pPr>
                      <w:spacing w:after="0" w:line="276" w:lineRule="auto"/>
                      <w:ind w:left="0" w:firstLine="0"/>
                      <w:rPr>
                        <w:color w:val="auto"/>
                        <w:sz w:val="18"/>
                      </w:rPr>
                    </w:pPr>
                    <w:r w:rsidRPr="005D1592">
                      <w:rPr>
                        <w:sz w:val="18"/>
                      </w:rPr>
                      <w:t>ISSN: 1561-3194</w:t>
                    </w:r>
                    <w:r>
                      <w:rPr>
                        <w:sz w:val="18"/>
                      </w:rPr>
                      <w:t xml:space="preserve">                                                          </w:t>
                    </w:r>
                    <w:proofErr w:type="spellStart"/>
                    <w:r w:rsidRPr="007C179D">
                      <w:rPr>
                        <w:color w:val="auto"/>
                      </w:rPr>
                      <w:t>Rev</w:t>
                    </w:r>
                    <w:proofErr w:type="spellEnd"/>
                    <w:r w:rsidRPr="007C179D">
                      <w:rPr>
                        <w:color w:val="auto"/>
                      </w:rPr>
                      <w:t xml:space="preserve"> Ciencias Médicas. 2020; 24(</w:t>
                    </w:r>
                    <w:r w:rsidR="00F446E0">
                      <w:rPr>
                        <w:color w:val="auto"/>
                      </w:rPr>
                      <w:t>5</w:t>
                    </w:r>
                    <w:r w:rsidRPr="007C179D">
                      <w:rPr>
                        <w:color w:val="auto"/>
                      </w:rPr>
                      <w:t xml:space="preserve">): </w:t>
                    </w:r>
                    <w:r>
                      <w:rPr>
                        <w:color w:val="auto"/>
                      </w:rPr>
                      <w:t>e</w:t>
                    </w:r>
                    <w:r w:rsidR="009D13AA">
                      <w:rPr>
                        <w:color w:val="auto"/>
                      </w:rPr>
                      <w:t>4</w:t>
                    </w:r>
                    <w:r w:rsidR="002C25FB">
                      <w:rPr>
                        <w:color w:val="auto"/>
                      </w:rPr>
                      <w:t>482</w:t>
                    </w:r>
                  </w:p>
                  <w:p w14:paraId="1A1B821D" w14:textId="77777777" w:rsidR="007F64B3" w:rsidRPr="006F0CDF" w:rsidRDefault="007F64B3" w:rsidP="007C179D">
                    <w:pPr>
                      <w:spacing w:after="160" w:line="240" w:lineRule="auto"/>
                      <w:ind w:left="0" w:firstLine="0"/>
                      <w:jc w:val="left"/>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0802" w14:textId="77777777" w:rsidR="007F64B3" w:rsidRDefault="007F64B3">
    <w:pPr>
      <w:pStyle w:val="Encabezado"/>
    </w:pPr>
    <w:r>
      <w:rPr>
        <w:noProof/>
      </w:rPr>
      <mc:AlternateContent>
        <mc:Choice Requires="wps">
          <w:drawing>
            <wp:anchor distT="0" distB="0" distL="114300" distR="114300" simplePos="0" relativeHeight="251688960" behindDoc="0" locked="0" layoutInCell="1" allowOverlap="1" wp14:anchorId="41030C2C" wp14:editId="2CF6BF24">
              <wp:simplePos x="0" y="0"/>
              <wp:positionH relativeFrom="margin">
                <wp:posOffset>2957195</wp:posOffset>
              </wp:positionH>
              <wp:positionV relativeFrom="paragraph">
                <wp:posOffset>121285</wp:posOffset>
              </wp:positionV>
              <wp:extent cx="3038475" cy="175895"/>
              <wp:effectExtent l="0" t="0" r="9525" b="0"/>
              <wp:wrapNone/>
              <wp:docPr id="19" name="Rectangle 37800"/>
              <wp:cNvGraphicFramePr/>
              <a:graphic xmlns:a="http://schemas.openxmlformats.org/drawingml/2006/main">
                <a:graphicData uri="http://schemas.microsoft.com/office/word/2010/wordprocessingShape">
                  <wps:wsp>
                    <wps:cNvSpPr/>
                    <wps:spPr>
                      <a:xfrm>
                        <a:off x="0" y="0"/>
                        <a:ext cx="3038475" cy="17589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C883D95" w14:textId="43341410" w:rsidR="007F64B3" w:rsidRPr="00CE20D6" w:rsidRDefault="007F64B3" w:rsidP="00CE20D6">
                          <w:pPr>
                            <w:spacing w:after="0" w:line="276" w:lineRule="auto"/>
                            <w:ind w:left="0" w:firstLine="0"/>
                            <w:jc w:val="right"/>
                            <w:rPr>
                              <w:b/>
                              <w:color w:val="auto"/>
                              <w:sz w:val="18"/>
                            </w:rPr>
                          </w:pPr>
                          <w:proofErr w:type="spellStart"/>
                          <w:r w:rsidRPr="00CE20D6">
                            <w:rPr>
                              <w:b/>
                              <w:color w:val="auto"/>
                            </w:rPr>
                            <w:t>Rev</w:t>
                          </w:r>
                          <w:proofErr w:type="spellEnd"/>
                          <w:r w:rsidRPr="00CE20D6">
                            <w:rPr>
                              <w:b/>
                              <w:color w:val="auto"/>
                            </w:rPr>
                            <w:t xml:space="preserve"> Ciencias Médicas. 2020; 24(</w:t>
                          </w:r>
                          <w:r w:rsidR="00F446E0">
                            <w:rPr>
                              <w:b/>
                              <w:color w:val="auto"/>
                            </w:rPr>
                            <w:t>5</w:t>
                          </w:r>
                          <w:r w:rsidRPr="00CE20D6">
                            <w:rPr>
                              <w:b/>
                              <w:color w:val="auto"/>
                            </w:rPr>
                            <w:t xml:space="preserve">): </w:t>
                          </w:r>
                          <w:r>
                            <w:rPr>
                              <w:b/>
                              <w:color w:val="auto"/>
                            </w:rPr>
                            <w:t>e</w:t>
                          </w:r>
                          <w:r w:rsidR="006A0635">
                            <w:rPr>
                              <w:b/>
                              <w:color w:val="auto"/>
                            </w:rPr>
                            <w:t>4</w:t>
                          </w:r>
                          <w:r w:rsidR="002C25FB">
                            <w:rPr>
                              <w:b/>
                              <w:color w:val="auto"/>
                            </w:rPr>
                            <w:t>482</w:t>
                          </w:r>
                        </w:p>
                        <w:p w14:paraId="31AF44B0" w14:textId="77777777" w:rsidR="007F64B3" w:rsidRPr="006F0CDF" w:rsidRDefault="007F64B3" w:rsidP="00CE20D6">
                          <w:pPr>
                            <w:spacing w:after="160" w:line="240"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1030C2C" id="_x0000_s1032" style="position:absolute;left:0;text-align:left;margin-left:232.85pt;margin-top:9.55pt;width:239.25pt;height:13.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" fillcolor="white [3201]" stroked="f" strokeweight="1pt">
              <v:textbox inset="0,0,0,0">
                <w:txbxContent>
                  <w:p w14:paraId="1C883D95" w14:textId="43341410" w:rsidR="007F64B3" w:rsidRPr="00CE20D6" w:rsidRDefault="007F64B3" w:rsidP="00CE20D6">
                    <w:pPr>
                      <w:spacing w:after="0" w:line="276" w:lineRule="auto"/>
                      <w:ind w:left="0" w:firstLine="0"/>
                      <w:jc w:val="right"/>
                      <w:rPr>
                        <w:b/>
                        <w:color w:val="auto"/>
                        <w:sz w:val="18"/>
                      </w:rPr>
                    </w:pPr>
                    <w:proofErr w:type="spellStart"/>
                    <w:r w:rsidRPr="00CE20D6">
                      <w:rPr>
                        <w:b/>
                        <w:color w:val="auto"/>
                      </w:rPr>
                      <w:t>Rev</w:t>
                    </w:r>
                    <w:proofErr w:type="spellEnd"/>
                    <w:r w:rsidRPr="00CE20D6">
                      <w:rPr>
                        <w:b/>
                        <w:color w:val="auto"/>
                      </w:rPr>
                      <w:t xml:space="preserve"> Ciencias Médicas. 2020; 24(</w:t>
                    </w:r>
                    <w:r w:rsidR="00F446E0">
                      <w:rPr>
                        <w:b/>
                        <w:color w:val="auto"/>
                      </w:rPr>
                      <w:t>5</w:t>
                    </w:r>
                    <w:r w:rsidRPr="00CE20D6">
                      <w:rPr>
                        <w:b/>
                        <w:color w:val="auto"/>
                      </w:rPr>
                      <w:t xml:space="preserve">): </w:t>
                    </w:r>
                    <w:r>
                      <w:rPr>
                        <w:b/>
                        <w:color w:val="auto"/>
                      </w:rPr>
                      <w:t>e</w:t>
                    </w:r>
                    <w:r w:rsidR="006A0635">
                      <w:rPr>
                        <w:b/>
                        <w:color w:val="auto"/>
                      </w:rPr>
                      <w:t>4</w:t>
                    </w:r>
                    <w:r w:rsidR="002C25FB">
                      <w:rPr>
                        <w:b/>
                        <w:color w:val="auto"/>
                      </w:rPr>
                      <w:t>482</w:t>
                    </w:r>
                  </w:p>
                  <w:p w14:paraId="31AF44B0" w14:textId="77777777" w:rsidR="007F64B3" w:rsidRPr="006F0CDF" w:rsidRDefault="007F64B3" w:rsidP="00CE20D6">
                    <w:pPr>
                      <w:spacing w:after="160" w:line="240" w:lineRule="auto"/>
                      <w:ind w:left="0" w:firstLine="0"/>
                      <w:jc w:val="left"/>
                    </w:pPr>
                  </w:p>
                </w:txbxContent>
              </v:textbox>
              <w10:wrap anchorx="margin"/>
            </v:rect>
          </w:pict>
        </mc:Fallback>
      </mc:AlternateContent>
    </w:r>
    <w:r>
      <w:rPr>
        <w:noProof/>
      </w:rPr>
      <mc:AlternateContent>
        <mc:Choice Requires="wps">
          <w:drawing>
            <wp:anchor distT="0" distB="0" distL="114300" distR="114300" simplePos="0" relativeHeight="251684864" behindDoc="0" locked="0" layoutInCell="1" allowOverlap="1" wp14:anchorId="110F82AD" wp14:editId="1B14DBF9">
              <wp:simplePos x="0" y="0"/>
              <wp:positionH relativeFrom="margin">
                <wp:posOffset>-14605</wp:posOffset>
              </wp:positionH>
              <wp:positionV relativeFrom="paragraph">
                <wp:posOffset>149860</wp:posOffset>
              </wp:positionV>
              <wp:extent cx="2609850" cy="142875"/>
              <wp:effectExtent l="0" t="0" r="0" b="9525"/>
              <wp:wrapNone/>
              <wp:docPr id="16" name="Rectangle 37800"/>
              <wp:cNvGraphicFramePr/>
              <a:graphic xmlns:a="http://schemas.openxmlformats.org/drawingml/2006/main">
                <a:graphicData uri="http://schemas.microsoft.com/office/word/2010/wordprocessingShape">
                  <wps:wsp>
                    <wps:cNvSpPr/>
                    <wps:spPr>
                      <a:xfrm>
                        <a:off x="0" y="0"/>
                        <a:ext cx="2609850" cy="14287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6BA00045" w14:textId="77777777" w:rsidR="007F64B3" w:rsidRPr="00E32A4C" w:rsidRDefault="007F64B3" w:rsidP="00CE20D6">
                          <w:pPr>
                            <w:spacing w:after="0" w:line="276" w:lineRule="auto"/>
                            <w:ind w:left="0" w:firstLine="0"/>
                            <w:jc w:val="left"/>
                            <w:rPr>
                              <w:sz w:val="18"/>
                            </w:rPr>
                          </w:pPr>
                          <w:r w:rsidRPr="00E32A4C">
                            <w:rPr>
                              <w:color w:val="auto"/>
                              <w:sz w:val="18"/>
                            </w:rPr>
                            <w:t>Revista de Ciencias Médicas de Pinar del Río</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10F82AD" id="_x0000_s1033" style="position:absolute;left:0;text-align:left;margin-left:-1.15pt;margin-top:11.8pt;width:205.5pt;height:11.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" fillcolor="white [3201]" stroked="f" strokeweight="1pt">
              <v:textbox inset="0,0,0,0">
                <w:txbxContent>
                  <w:p w14:paraId="6BA00045" w14:textId="77777777" w:rsidR="007F64B3" w:rsidRPr="00E32A4C" w:rsidRDefault="007F64B3" w:rsidP="00CE20D6">
                    <w:pPr>
                      <w:spacing w:after="0" w:line="276" w:lineRule="auto"/>
                      <w:ind w:left="0" w:firstLine="0"/>
                      <w:jc w:val="left"/>
                      <w:rPr>
                        <w:sz w:val="18"/>
                      </w:rPr>
                    </w:pPr>
                    <w:r w:rsidRPr="00E32A4C">
                      <w:rPr>
                        <w:color w:val="auto"/>
                        <w:sz w:val="18"/>
                      </w:rPr>
                      <w:t>Revista de Ciencias Médicas de Pinar del Río</w:t>
                    </w:r>
                  </w:p>
                </w:txbxContent>
              </v:textbox>
              <w10:wrap anchorx="margin"/>
            </v:rect>
          </w:pict>
        </mc:Fallback>
      </mc:AlternateContent>
    </w:r>
    <w:r w:rsidRPr="00341297">
      <w:rPr>
        <w:noProof/>
      </w:rPr>
      <w:drawing>
        <wp:anchor distT="0" distB="0" distL="114300" distR="114300" simplePos="0" relativeHeight="251682816" behindDoc="1" locked="0" layoutInCell="1" allowOverlap="1" wp14:anchorId="0A47B0FC" wp14:editId="7B5D58A2">
          <wp:simplePos x="0" y="0"/>
          <wp:positionH relativeFrom="margin">
            <wp:posOffset>0</wp:posOffset>
          </wp:positionH>
          <wp:positionV relativeFrom="paragraph">
            <wp:posOffset>-212090</wp:posOffset>
          </wp:positionV>
          <wp:extent cx="2054860" cy="352425"/>
          <wp:effectExtent l="0" t="0" r="2540" b="9525"/>
          <wp:wrapNone/>
          <wp:docPr id="13" name="Imagen 13" descr="C:\Users\Luisi\Pictures\banner 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isi\Pictures\banner re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86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86912" behindDoc="0" locked="0" layoutInCell="1" allowOverlap="1" wp14:anchorId="471E3BAF" wp14:editId="6DE473BA">
              <wp:simplePos x="0" y="0"/>
              <wp:positionH relativeFrom="margin">
                <wp:posOffset>-9525</wp:posOffset>
              </wp:positionH>
              <wp:positionV relativeFrom="topMargin">
                <wp:posOffset>782955</wp:posOffset>
              </wp:positionV>
              <wp:extent cx="6002655" cy="45085"/>
              <wp:effectExtent l="0" t="19050" r="17145" b="0"/>
              <wp:wrapSquare wrapText="bothSides"/>
              <wp:docPr id="17" name="Group 37823"/>
              <wp:cNvGraphicFramePr/>
              <a:graphic xmlns:a="http://schemas.openxmlformats.org/drawingml/2006/main">
                <a:graphicData uri="http://schemas.microsoft.com/office/word/2010/wordprocessingGroup">
                  <wpg:wgp>
                    <wpg:cNvGrpSpPr/>
                    <wpg:grpSpPr>
                      <a:xfrm>
                        <a:off x="0" y="0"/>
                        <a:ext cx="6002655" cy="45085"/>
                        <a:chOff x="0" y="0"/>
                        <a:chExt cx="5647944" cy="28956"/>
                      </a:xfrm>
                    </wpg:grpSpPr>
                    <wps:wsp>
                      <wps:cNvPr id="18" name="Shape 37824"/>
                      <wps:cNvSpPr/>
                      <wps:spPr>
                        <a:xfrm>
                          <a:off x="0" y="0"/>
                          <a:ext cx="5647944" cy="0"/>
                        </a:xfrm>
                        <a:custGeom>
                          <a:avLst/>
                          <a:gdLst/>
                          <a:ahLst/>
                          <a:cxnLst/>
                          <a:rect l="0" t="0" r="0" b="0"/>
                          <a:pathLst>
                            <a:path w="5647944">
                              <a:moveTo>
                                <a:pt x="0" y="0"/>
                              </a:moveTo>
                              <a:lnTo>
                                <a:pt x="5647944" y="0"/>
                              </a:lnTo>
                            </a:path>
                          </a:pathLst>
                        </a:custGeom>
                        <a:ln w="28956" cap="flat">
                          <a:solidFill>
                            <a:srgbClr val="0070C0"/>
                          </a:solidFill>
                          <a:round/>
                        </a:ln>
                      </wps:spPr>
                      <wps:style>
                        <a:lnRef idx="1">
                          <a:srgbClr val="9525A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6737685" id="Group 37823" o:spid="_x0000_s1026" style="position:absolute;margin-left:-.75pt;margin-top:61.65pt;width:472.65pt;height:3.55pt;z-index:251686912;mso-position-horizontal-relative:margin;mso-position-vertical-relative:top-margin-area;mso-width-relative:margin;mso-height-relative:margin" coordsize="5647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">
              <v:shape id="Shape 37824" o:spid="_x0000_s1027" style="position:absolute;width:56479;height:0;visibility:visible;mso-wrap-style:square;v-text-anchor:top" coordsize="5647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" path="m,l5647944,e" filled="f" strokecolor="#0070c0" strokeweight="2.28pt">
                <v:path arrowok="t" textboxrect="0,0,5647944,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6FC1"/>
    <w:multiLevelType w:val="multilevel"/>
    <w:tmpl w:val="0D5A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C2438"/>
    <w:multiLevelType w:val="hybridMultilevel"/>
    <w:tmpl w:val="AC941BC4"/>
    <w:lvl w:ilvl="0" w:tplc="E2740E4A">
      <w:start w:val="1"/>
      <w:numFmt w:val="decimal"/>
      <w:lvlText w:val="%1."/>
      <w:lvlJc w:val="left"/>
      <w:pPr>
        <w:ind w:left="720" w:hanging="360"/>
      </w:pPr>
      <w:rPr>
        <w:rFonts w:ascii="Verdana" w:hAnsi="Verdana"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301F00"/>
    <w:multiLevelType w:val="hybridMultilevel"/>
    <w:tmpl w:val="F2CC30AE"/>
    <w:lvl w:ilvl="0" w:tplc="0C0A000F">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0AA68B3"/>
    <w:multiLevelType w:val="hybridMultilevel"/>
    <w:tmpl w:val="2AAA2EF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7C64568"/>
    <w:multiLevelType w:val="hybridMultilevel"/>
    <w:tmpl w:val="F9B66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5E6974"/>
    <w:multiLevelType w:val="hybridMultilevel"/>
    <w:tmpl w:val="D4742560"/>
    <w:lvl w:ilvl="0" w:tplc="EEC21460">
      <w:start w:val="1"/>
      <w:numFmt w:val="bullet"/>
      <w:lvlText w:val=""/>
      <w:lvlJc w:val="left"/>
      <w:pPr>
        <w:tabs>
          <w:tab w:val="num" w:pos="1260"/>
        </w:tabs>
        <w:ind w:left="1260" w:hanging="360"/>
      </w:pPr>
      <w:rPr>
        <w:rFonts w:ascii="Wingdings" w:hAnsi="Wingdings" w:hint="default"/>
      </w:rPr>
    </w:lvl>
    <w:lvl w:ilvl="1" w:tplc="040A0003" w:tentative="1">
      <w:start w:val="1"/>
      <w:numFmt w:val="bullet"/>
      <w:lvlText w:val="o"/>
      <w:lvlJc w:val="left"/>
      <w:pPr>
        <w:tabs>
          <w:tab w:val="num" w:pos="1980"/>
        </w:tabs>
        <w:ind w:left="1980" w:hanging="360"/>
      </w:pPr>
      <w:rPr>
        <w:rFonts w:ascii="Courier New" w:hAnsi="Courier New" w:cs="Courier New" w:hint="default"/>
      </w:rPr>
    </w:lvl>
    <w:lvl w:ilvl="2" w:tplc="040A0005" w:tentative="1">
      <w:start w:val="1"/>
      <w:numFmt w:val="bullet"/>
      <w:lvlText w:val=""/>
      <w:lvlJc w:val="left"/>
      <w:pPr>
        <w:tabs>
          <w:tab w:val="num" w:pos="2700"/>
        </w:tabs>
        <w:ind w:left="2700" w:hanging="360"/>
      </w:pPr>
      <w:rPr>
        <w:rFonts w:ascii="Wingdings" w:hAnsi="Wingdings" w:hint="default"/>
      </w:rPr>
    </w:lvl>
    <w:lvl w:ilvl="3" w:tplc="040A0001" w:tentative="1">
      <w:start w:val="1"/>
      <w:numFmt w:val="bullet"/>
      <w:lvlText w:val=""/>
      <w:lvlJc w:val="left"/>
      <w:pPr>
        <w:tabs>
          <w:tab w:val="num" w:pos="3420"/>
        </w:tabs>
        <w:ind w:left="3420" w:hanging="360"/>
      </w:pPr>
      <w:rPr>
        <w:rFonts w:ascii="Symbol" w:hAnsi="Symbol" w:hint="default"/>
      </w:rPr>
    </w:lvl>
    <w:lvl w:ilvl="4" w:tplc="040A0003" w:tentative="1">
      <w:start w:val="1"/>
      <w:numFmt w:val="bullet"/>
      <w:lvlText w:val="o"/>
      <w:lvlJc w:val="left"/>
      <w:pPr>
        <w:tabs>
          <w:tab w:val="num" w:pos="4140"/>
        </w:tabs>
        <w:ind w:left="4140" w:hanging="360"/>
      </w:pPr>
      <w:rPr>
        <w:rFonts w:ascii="Courier New" w:hAnsi="Courier New" w:cs="Courier New" w:hint="default"/>
      </w:rPr>
    </w:lvl>
    <w:lvl w:ilvl="5" w:tplc="040A0005" w:tentative="1">
      <w:start w:val="1"/>
      <w:numFmt w:val="bullet"/>
      <w:lvlText w:val=""/>
      <w:lvlJc w:val="left"/>
      <w:pPr>
        <w:tabs>
          <w:tab w:val="num" w:pos="4860"/>
        </w:tabs>
        <w:ind w:left="4860" w:hanging="360"/>
      </w:pPr>
      <w:rPr>
        <w:rFonts w:ascii="Wingdings" w:hAnsi="Wingdings" w:hint="default"/>
      </w:rPr>
    </w:lvl>
    <w:lvl w:ilvl="6" w:tplc="040A0001" w:tentative="1">
      <w:start w:val="1"/>
      <w:numFmt w:val="bullet"/>
      <w:lvlText w:val=""/>
      <w:lvlJc w:val="left"/>
      <w:pPr>
        <w:tabs>
          <w:tab w:val="num" w:pos="5580"/>
        </w:tabs>
        <w:ind w:left="5580" w:hanging="360"/>
      </w:pPr>
      <w:rPr>
        <w:rFonts w:ascii="Symbol" w:hAnsi="Symbol" w:hint="default"/>
      </w:rPr>
    </w:lvl>
    <w:lvl w:ilvl="7" w:tplc="040A0003" w:tentative="1">
      <w:start w:val="1"/>
      <w:numFmt w:val="bullet"/>
      <w:lvlText w:val="o"/>
      <w:lvlJc w:val="left"/>
      <w:pPr>
        <w:tabs>
          <w:tab w:val="num" w:pos="6300"/>
        </w:tabs>
        <w:ind w:left="6300" w:hanging="360"/>
      </w:pPr>
      <w:rPr>
        <w:rFonts w:ascii="Courier New" w:hAnsi="Courier New" w:cs="Courier New" w:hint="default"/>
      </w:rPr>
    </w:lvl>
    <w:lvl w:ilvl="8" w:tplc="040A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BCC14ED"/>
    <w:multiLevelType w:val="hybridMultilevel"/>
    <w:tmpl w:val="007E1C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3190FE5"/>
    <w:multiLevelType w:val="hybridMultilevel"/>
    <w:tmpl w:val="F92CC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2A0439B"/>
    <w:multiLevelType w:val="hybridMultilevel"/>
    <w:tmpl w:val="927C449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6"/>
  </w:num>
  <w:num w:numId="5">
    <w:abstractNumId w:val="2"/>
  </w:num>
  <w:num w:numId="6">
    <w:abstractNumId w:val="8"/>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EE"/>
    <w:rsid w:val="00005EED"/>
    <w:rsid w:val="0001163C"/>
    <w:rsid w:val="000163ED"/>
    <w:rsid w:val="00025D74"/>
    <w:rsid w:val="00066081"/>
    <w:rsid w:val="0007770D"/>
    <w:rsid w:val="000D2D16"/>
    <w:rsid w:val="000E015C"/>
    <w:rsid w:val="001667C5"/>
    <w:rsid w:val="0016722B"/>
    <w:rsid w:val="00172B35"/>
    <w:rsid w:val="00175B32"/>
    <w:rsid w:val="001B59A8"/>
    <w:rsid w:val="001C1355"/>
    <w:rsid w:val="001F22B5"/>
    <w:rsid w:val="00202E0E"/>
    <w:rsid w:val="00242A7A"/>
    <w:rsid w:val="0025011C"/>
    <w:rsid w:val="00250314"/>
    <w:rsid w:val="002521B3"/>
    <w:rsid w:val="00271369"/>
    <w:rsid w:val="00283CED"/>
    <w:rsid w:val="002C25FB"/>
    <w:rsid w:val="002C488F"/>
    <w:rsid w:val="0031726F"/>
    <w:rsid w:val="00317CBA"/>
    <w:rsid w:val="00341297"/>
    <w:rsid w:val="00354826"/>
    <w:rsid w:val="00372792"/>
    <w:rsid w:val="00393266"/>
    <w:rsid w:val="003B6EAC"/>
    <w:rsid w:val="003C22BC"/>
    <w:rsid w:val="004243AD"/>
    <w:rsid w:val="00460255"/>
    <w:rsid w:val="0046035F"/>
    <w:rsid w:val="0046790D"/>
    <w:rsid w:val="00483CD1"/>
    <w:rsid w:val="00492C4F"/>
    <w:rsid w:val="004A3027"/>
    <w:rsid w:val="004F3CFA"/>
    <w:rsid w:val="004F6BA7"/>
    <w:rsid w:val="004F6D84"/>
    <w:rsid w:val="004F6DA5"/>
    <w:rsid w:val="00506BEC"/>
    <w:rsid w:val="00507D25"/>
    <w:rsid w:val="0051544E"/>
    <w:rsid w:val="00517BA1"/>
    <w:rsid w:val="005260BD"/>
    <w:rsid w:val="00542F6A"/>
    <w:rsid w:val="005751C4"/>
    <w:rsid w:val="005A0A37"/>
    <w:rsid w:val="005D1592"/>
    <w:rsid w:val="005F2AEE"/>
    <w:rsid w:val="0060028C"/>
    <w:rsid w:val="00602D1D"/>
    <w:rsid w:val="006404D9"/>
    <w:rsid w:val="006555B0"/>
    <w:rsid w:val="0066077C"/>
    <w:rsid w:val="006749FD"/>
    <w:rsid w:val="006A0635"/>
    <w:rsid w:val="006A3543"/>
    <w:rsid w:val="006D2C24"/>
    <w:rsid w:val="006F0CDF"/>
    <w:rsid w:val="006F0F3B"/>
    <w:rsid w:val="00700E22"/>
    <w:rsid w:val="00704D92"/>
    <w:rsid w:val="00730C69"/>
    <w:rsid w:val="00730F95"/>
    <w:rsid w:val="00752DF2"/>
    <w:rsid w:val="00766769"/>
    <w:rsid w:val="007C179D"/>
    <w:rsid w:val="007F64B3"/>
    <w:rsid w:val="00810645"/>
    <w:rsid w:val="00837514"/>
    <w:rsid w:val="00837855"/>
    <w:rsid w:val="00841515"/>
    <w:rsid w:val="00845259"/>
    <w:rsid w:val="00870EBC"/>
    <w:rsid w:val="008945D3"/>
    <w:rsid w:val="008A574A"/>
    <w:rsid w:val="008C60D6"/>
    <w:rsid w:val="00907931"/>
    <w:rsid w:val="00923518"/>
    <w:rsid w:val="00947C55"/>
    <w:rsid w:val="0095025C"/>
    <w:rsid w:val="009709A4"/>
    <w:rsid w:val="009B4FBF"/>
    <w:rsid w:val="009D1085"/>
    <w:rsid w:val="009D13AA"/>
    <w:rsid w:val="00A91139"/>
    <w:rsid w:val="00AA576F"/>
    <w:rsid w:val="00AC4ABC"/>
    <w:rsid w:val="00AD1B26"/>
    <w:rsid w:val="00B147AB"/>
    <w:rsid w:val="00B36965"/>
    <w:rsid w:val="00B40F71"/>
    <w:rsid w:val="00BC4330"/>
    <w:rsid w:val="00BD7BD4"/>
    <w:rsid w:val="00BF731E"/>
    <w:rsid w:val="00C033B7"/>
    <w:rsid w:val="00C4527E"/>
    <w:rsid w:val="00C563D9"/>
    <w:rsid w:val="00C828B7"/>
    <w:rsid w:val="00C82D99"/>
    <w:rsid w:val="00C9304D"/>
    <w:rsid w:val="00CD5EA6"/>
    <w:rsid w:val="00CE20D6"/>
    <w:rsid w:val="00CF68D0"/>
    <w:rsid w:val="00D20F59"/>
    <w:rsid w:val="00D31B01"/>
    <w:rsid w:val="00D82B42"/>
    <w:rsid w:val="00D97440"/>
    <w:rsid w:val="00DB1DE8"/>
    <w:rsid w:val="00DC7A7C"/>
    <w:rsid w:val="00E0746D"/>
    <w:rsid w:val="00E07754"/>
    <w:rsid w:val="00E23CC8"/>
    <w:rsid w:val="00E32A4C"/>
    <w:rsid w:val="00E32F21"/>
    <w:rsid w:val="00E653D2"/>
    <w:rsid w:val="00E8040E"/>
    <w:rsid w:val="00ED541B"/>
    <w:rsid w:val="00F31760"/>
    <w:rsid w:val="00F446E0"/>
    <w:rsid w:val="00F61125"/>
    <w:rsid w:val="00F84497"/>
    <w:rsid w:val="00FB16CA"/>
    <w:rsid w:val="00FD2A7C"/>
    <w:rsid w:val="00FF26FB"/>
    <w:rsid w:val="00FF36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DC8920"/>
  <w15:chartTrackingRefBased/>
  <w15:docId w15:val="{0A632179-5E38-4D97-8B58-AB45F60B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EED"/>
    <w:pPr>
      <w:spacing w:after="4" w:line="361" w:lineRule="auto"/>
      <w:ind w:left="970" w:hanging="10"/>
      <w:jc w:val="both"/>
    </w:pPr>
    <w:rPr>
      <w:rFonts w:ascii="Verdana" w:eastAsia="Verdana" w:hAnsi="Verdana" w:cs="Verdana"/>
      <w:color w:val="000000"/>
      <w:sz w:val="20"/>
      <w:lang w:eastAsia="es-ES"/>
    </w:rPr>
  </w:style>
  <w:style w:type="paragraph" w:styleId="Ttulo2">
    <w:name w:val="heading 2"/>
    <w:basedOn w:val="Normal"/>
    <w:link w:val="Ttulo2Car"/>
    <w:uiPriority w:val="9"/>
    <w:qFormat/>
    <w:rsid w:val="00506BEC"/>
    <w:pPr>
      <w:spacing w:before="100" w:beforeAutospacing="1" w:after="100" w:afterAutospacing="1" w:line="240" w:lineRule="auto"/>
      <w:ind w:left="0" w:firstLine="0"/>
      <w:jc w:val="left"/>
      <w:outlineLvl w:val="1"/>
    </w:pPr>
    <w:rPr>
      <w:rFonts w:ascii="Times New Roman" w:eastAsia="Times New Roman" w:hAnsi="Times New Roman" w:cs="Times New Roman"/>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C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0CDF"/>
  </w:style>
  <w:style w:type="paragraph" w:styleId="Piedepgina">
    <w:name w:val="footer"/>
    <w:basedOn w:val="Normal"/>
    <w:link w:val="PiedepginaCar"/>
    <w:uiPriority w:val="99"/>
    <w:unhideWhenUsed/>
    <w:rsid w:val="006F0C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0CDF"/>
  </w:style>
  <w:style w:type="character" w:styleId="Hipervnculo">
    <w:name w:val="Hyperlink"/>
    <w:basedOn w:val="Fuentedeprrafopredeter"/>
    <w:uiPriority w:val="99"/>
    <w:unhideWhenUsed/>
    <w:rsid w:val="006F0CDF"/>
    <w:rPr>
      <w:color w:val="0563C1" w:themeColor="hyperlink"/>
      <w:u w:val="single"/>
    </w:rPr>
  </w:style>
  <w:style w:type="paragraph" w:styleId="HTMLconformatoprevio">
    <w:name w:val="HTML Preformatted"/>
    <w:basedOn w:val="Normal"/>
    <w:link w:val="HTMLconformatoprevioCar"/>
    <w:uiPriority w:val="99"/>
    <w:unhideWhenUsed/>
    <w:rsid w:val="00011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Cs w:val="20"/>
    </w:rPr>
  </w:style>
  <w:style w:type="character" w:customStyle="1" w:styleId="HTMLconformatoprevioCar">
    <w:name w:val="HTML con formato previo Car"/>
    <w:basedOn w:val="Fuentedeprrafopredeter"/>
    <w:link w:val="HTMLconformatoprevio"/>
    <w:uiPriority w:val="99"/>
    <w:rsid w:val="0001163C"/>
    <w:rPr>
      <w:rFonts w:ascii="Courier New" w:eastAsia="Times New Roman" w:hAnsi="Courier New" w:cs="Courier New"/>
      <w:sz w:val="20"/>
      <w:szCs w:val="20"/>
      <w:lang w:eastAsia="es-ES"/>
    </w:rPr>
  </w:style>
  <w:style w:type="table" w:customStyle="1" w:styleId="Estilo1">
    <w:name w:val="Estilo1"/>
    <w:basedOn w:val="Tablaweb1"/>
    <w:uiPriority w:val="99"/>
    <w:rsid w:val="005D1592"/>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C563D9"/>
    <w:pPr>
      <w:ind w:left="720"/>
      <w:contextualSpacing/>
    </w:pPr>
  </w:style>
  <w:style w:type="table" w:styleId="Tablaweb1">
    <w:name w:val="Table Web 1"/>
    <w:basedOn w:val="Tablanormal"/>
    <w:uiPriority w:val="99"/>
    <w:semiHidden/>
    <w:unhideWhenUsed/>
    <w:rsid w:val="005D1592"/>
    <w:pPr>
      <w:spacing w:after="4" w:line="361" w:lineRule="auto"/>
      <w:ind w:left="970" w:hanging="1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unhideWhenUsed/>
    <w:rsid w:val="00700E22"/>
    <w:rPr>
      <w:sz w:val="16"/>
      <w:szCs w:val="16"/>
    </w:rPr>
  </w:style>
  <w:style w:type="paragraph" w:styleId="Textocomentario">
    <w:name w:val="annotation text"/>
    <w:basedOn w:val="Normal"/>
    <w:link w:val="TextocomentarioCar"/>
    <w:uiPriority w:val="99"/>
    <w:semiHidden/>
    <w:unhideWhenUsed/>
    <w:rsid w:val="00700E22"/>
    <w:pPr>
      <w:spacing w:line="240" w:lineRule="auto"/>
    </w:pPr>
    <w:rPr>
      <w:szCs w:val="20"/>
    </w:rPr>
  </w:style>
  <w:style w:type="character" w:customStyle="1" w:styleId="TextocomentarioCar">
    <w:name w:val="Texto comentario Car"/>
    <w:basedOn w:val="Fuentedeprrafopredeter"/>
    <w:link w:val="Textocomentario"/>
    <w:uiPriority w:val="99"/>
    <w:semiHidden/>
    <w:rsid w:val="00700E22"/>
    <w:rPr>
      <w:rFonts w:ascii="Verdana" w:eastAsia="Verdana" w:hAnsi="Verdana" w:cs="Verdana"/>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00E22"/>
    <w:rPr>
      <w:b/>
      <w:bCs/>
    </w:rPr>
  </w:style>
  <w:style w:type="character" w:customStyle="1" w:styleId="AsuntodelcomentarioCar">
    <w:name w:val="Asunto del comentario Car"/>
    <w:basedOn w:val="TextocomentarioCar"/>
    <w:link w:val="Asuntodelcomentario"/>
    <w:uiPriority w:val="99"/>
    <w:semiHidden/>
    <w:rsid w:val="00700E22"/>
    <w:rPr>
      <w:rFonts w:ascii="Verdana" w:eastAsia="Verdana" w:hAnsi="Verdana" w:cs="Verdana"/>
      <w:b/>
      <w:bCs/>
      <w:color w:val="000000"/>
      <w:sz w:val="20"/>
      <w:szCs w:val="20"/>
      <w:lang w:eastAsia="es-ES"/>
    </w:rPr>
  </w:style>
  <w:style w:type="paragraph" w:styleId="Textodeglobo">
    <w:name w:val="Balloon Text"/>
    <w:basedOn w:val="Normal"/>
    <w:link w:val="TextodegloboCar"/>
    <w:uiPriority w:val="99"/>
    <w:semiHidden/>
    <w:unhideWhenUsed/>
    <w:rsid w:val="00700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E22"/>
    <w:rPr>
      <w:rFonts w:ascii="Segoe UI" w:eastAsia="Verdana" w:hAnsi="Segoe UI" w:cs="Segoe UI"/>
      <w:color w:val="000000"/>
      <w:sz w:val="18"/>
      <w:szCs w:val="18"/>
      <w:lang w:eastAsia="es-ES"/>
    </w:rPr>
  </w:style>
  <w:style w:type="paragraph" w:styleId="Textoindependiente">
    <w:name w:val="Body Text"/>
    <w:basedOn w:val="Normal"/>
    <w:link w:val="TextoindependienteCar"/>
    <w:rsid w:val="009D13AA"/>
    <w:pPr>
      <w:widowControl w:val="0"/>
      <w:suppressAutoHyphens/>
      <w:spacing w:after="140" w:line="288" w:lineRule="auto"/>
      <w:ind w:left="0" w:firstLine="0"/>
      <w:jc w:val="left"/>
    </w:pPr>
    <w:rPr>
      <w:rFonts w:ascii="Liberation Serif" w:eastAsia="Droid Sans Fallback" w:hAnsi="Liberation Serif" w:cs="FreeSans"/>
      <w:color w:val="auto"/>
      <w:kern w:val="1"/>
      <w:sz w:val="24"/>
      <w:szCs w:val="24"/>
      <w:lang w:eastAsia="zh-CN" w:bidi="hi-IN"/>
    </w:rPr>
  </w:style>
  <w:style w:type="character" w:customStyle="1" w:styleId="TextoindependienteCar">
    <w:name w:val="Texto independiente Car"/>
    <w:basedOn w:val="Fuentedeprrafopredeter"/>
    <w:link w:val="Textoindependiente"/>
    <w:rsid w:val="009D13AA"/>
    <w:rPr>
      <w:rFonts w:ascii="Liberation Serif" w:eastAsia="Droid Sans Fallback" w:hAnsi="Liberation Serif" w:cs="FreeSans"/>
      <w:kern w:val="1"/>
      <w:sz w:val="24"/>
      <w:szCs w:val="24"/>
      <w:lang w:eastAsia="zh-CN" w:bidi="hi-IN"/>
    </w:rPr>
  </w:style>
  <w:style w:type="character" w:customStyle="1" w:styleId="toc-cit-jour">
    <w:name w:val="toc-cit-jour"/>
    <w:basedOn w:val="Fuentedeprrafopredeter"/>
    <w:rsid w:val="009D13AA"/>
  </w:style>
  <w:style w:type="character" w:customStyle="1" w:styleId="toc-cit-date">
    <w:name w:val="toc-cit-date"/>
    <w:basedOn w:val="Fuentedeprrafopredeter"/>
    <w:rsid w:val="009D13AA"/>
  </w:style>
  <w:style w:type="character" w:customStyle="1" w:styleId="toc-cit-vol">
    <w:name w:val="toc-cit-vol"/>
    <w:basedOn w:val="Fuentedeprrafopredeter"/>
    <w:rsid w:val="009D13AA"/>
  </w:style>
  <w:style w:type="character" w:customStyle="1" w:styleId="toc-cit-page">
    <w:name w:val="toc-cit-page"/>
    <w:basedOn w:val="Fuentedeprrafopredeter"/>
    <w:rsid w:val="009D13AA"/>
  </w:style>
  <w:style w:type="character" w:customStyle="1" w:styleId="Refdecomentario1">
    <w:name w:val="Ref. de comentario1"/>
    <w:rsid w:val="009D13AA"/>
    <w:rPr>
      <w:sz w:val="16"/>
      <w:szCs w:val="16"/>
    </w:rPr>
  </w:style>
  <w:style w:type="paragraph" w:customStyle="1" w:styleId="TableContents">
    <w:name w:val="Table Contents"/>
    <w:basedOn w:val="Normal"/>
    <w:rsid w:val="009D13AA"/>
    <w:pPr>
      <w:widowControl w:val="0"/>
      <w:suppressLineNumbers/>
      <w:suppressAutoHyphens/>
      <w:spacing w:after="0" w:line="240" w:lineRule="auto"/>
      <w:ind w:left="0" w:firstLine="0"/>
      <w:jc w:val="left"/>
    </w:pPr>
    <w:rPr>
      <w:rFonts w:ascii="Liberation Serif" w:eastAsia="Droid Sans Fallback" w:hAnsi="Liberation Serif" w:cs="FreeSans"/>
      <w:color w:val="auto"/>
      <w:kern w:val="1"/>
      <w:sz w:val="24"/>
      <w:szCs w:val="24"/>
      <w:lang w:eastAsia="zh-CN" w:bidi="hi-IN"/>
    </w:rPr>
  </w:style>
  <w:style w:type="character" w:customStyle="1" w:styleId="Ttulo2Car">
    <w:name w:val="Título 2 Car"/>
    <w:basedOn w:val="Fuentedeprrafopredeter"/>
    <w:link w:val="Ttulo2"/>
    <w:uiPriority w:val="9"/>
    <w:rsid w:val="00506BEC"/>
    <w:rPr>
      <w:rFonts w:ascii="Times New Roman" w:eastAsia="Times New Roman" w:hAnsi="Times New Roman" w:cs="Times New Roman"/>
      <w:b/>
      <w:bCs/>
      <w:sz w:val="36"/>
      <w:szCs w:val="36"/>
      <w:lang w:eastAsia="es-ES"/>
    </w:rPr>
  </w:style>
  <w:style w:type="paragraph" w:styleId="Bibliografa">
    <w:name w:val="Bibliography"/>
    <w:basedOn w:val="Normal"/>
    <w:next w:val="Normal"/>
    <w:uiPriority w:val="37"/>
    <w:unhideWhenUsed/>
    <w:rsid w:val="00506BEC"/>
    <w:pPr>
      <w:tabs>
        <w:tab w:val="left" w:pos="504"/>
      </w:tabs>
      <w:spacing w:after="240" w:line="240" w:lineRule="auto"/>
      <w:ind w:left="504" w:hanging="504"/>
      <w:jc w:val="left"/>
    </w:pPr>
    <w:rPr>
      <w:rFonts w:asciiTheme="minorHAnsi" w:eastAsiaTheme="minorHAnsi" w:hAnsiTheme="minorHAnsi" w:cstheme="minorBidi"/>
      <w:color w:val="auto"/>
      <w:sz w:val="22"/>
      <w:lang w:val="es-ES_tradnl" w:eastAsia="en-US"/>
    </w:rPr>
  </w:style>
  <w:style w:type="character" w:customStyle="1" w:styleId="UnresolvedMention1">
    <w:name w:val="Unresolved Mention1"/>
    <w:basedOn w:val="Fuentedeprrafopredeter"/>
    <w:uiPriority w:val="99"/>
    <w:semiHidden/>
    <w:unhideWhenUsed/>
    <w:rsid w:val="00506BEC"/>
    <w:rPr>
      <w:color w:val="605E5C"/>
      <w:shd w:val="clear" w:color="auto" w:fill="E1DFDD"/>
    </w:rPr>
  </w:style>
  <w:style w:type="character" w:customStyle="1" w:styleId="cit">
    <w:name w:val="cit"/>
    <w:basedOn w:val="Fuentedeprrafopredeter"/>
    <w:rsid w:val="002C25FB"/>
  </w:style>
  <w:style w:type="character" w:customStyle="1" w:styleId="article-headerpages">
    <w:name w:val="article-header__pages"/>
    <w:basedOn w:val="Fuentedeprrafopredeter"/>
    <w:rsid w:val="002C25FB"/>
  </w:style>
  <w:style w:type="character" w:customStyle="1" w:styleId="meta-citation">
    <w:name w:val="meta-citation"/>
    <w:basedOn w:val="Fuentedeprrafopredeter"/>
    <w:rsid w:val="002C2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04687">
      <w:bodyDiv w:val="1"/>
      <w:marLeft w:val="0"/>
      <w:marRight w:val="0"/>
      <w:marTop w:val="0"/>
      <w:marBottom w:val="0"/>
      <w:divBdr>
        <w:top w:val="none" w:sz="0" w:space="0" w:color="auto"/>
        <w:left w:val="none" w:sz="0" w:space="0" w:color="auto"/>
        <w:bottom w:val="none" w:sz="0" w:space="0" w:color="auto"/>
        <w:right w:val="none" w:sz="0" w:space="0" w:color="auto"/>
      </w:divBdr>
      <w:divsChild>
        <w:div w:id="2032299653">
          <w:marLeft w:val="0"/>
          <w:marRight w:val="0"/>
          <w:marTop w:val="0"/>
          <w:marBottom w:val="0"/>
          <w:divBdr>
            <w:top w:val="none" w:sz="0" w:space="0" w:color="auto"/>
            <w:left w:val="none" w:sz="0" w:space="0" w:color="auto"/>
            <w:bottom w:val="none" w:sz="0" w:space="0" w:color="auto"/>
            <w:right w:val="none" w:sz="0" w:space="0" w:color="auto"/>
          </w:divBdr>
          <w:divsChild>
            <w:div w:id="2079857222">
              <w:marLeft w:val="0"/>
              <w:marRight w:val="0"/>
              <w:marTop w:val="0"/>
              <w:marBottom w:val="0"/>
              <w:divBdr>
                <w:top w:val="none" w:sz="0" w:space="0" w:color="auto"/>
                <w:left w:val="none" w:sz="0" w:space="0" w:color="auto"/>
                <w:bottom w:val="none" w:sz="0" w:space="0" w:color="auto"/>
                <w:right w:val="none" w:sz="0" w:space="0" w:color="auto"/>
              </w:divBdr>
              <w:divsChild>
                <w:div w:id="370885950">
                  <w:marLeft w:val="0"/>
                  <w:marRight w:val="0"/>
                  <w:marTop w:val="0"/>
                  <w:marBottom w:val="0"/>
                  <w:divBdr>
                    <w:top w:val="none" w:sz="0" w:space="0" w:color="auto"/>
                    <w:left w:val="none" w:sz="0" w:space="0" w:color="auto"/>
                    <w:bottom w:val="none" w:sz="0" w:space="0" w:color="auto"/>
                    <w:right w:val="none" w:sz="0" w:space="0" w:color="auto"/>
                  </w:divBdr>
                  <w:divsChild>
                    <w:div w:id="20485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vcmpinar.sld.cu/index.php/publicaciones/article/view/4482" TargetMode="External"/><Relationship Id="rId18" Type="http://schemas.openxmlformats.org/officeDocument/2006/relationships/hyperlink" Target="https://www.scielo.br/scielo.php?script=sci_arttext&amp;pid=S2237-96222020000200900" TargetMode="External"/><Relationship Id="rId26" Type="http://schemas.openxmlformats.org/officeDocument/2006/relationships/hyperlink" Target="https://www.clinicalkey.es/" TargetMode="External"/><Relationship Id="rId39" Type="http://schemas.openxmlformats.org/officeDocument/2006/relationships/hyperlink" Target="https://www.sciencedirect.com/science/article/pii/S0014256520300928" TargetMode="External"/><Relationship Id="rId21" Type="http://schemas.openxmlformats.org/officeDocument/2006/relationships/hyperlink" Target="http://www.aginganddisease.org/EN/10.14336/AD.2020.0301" TargetMode="External"/><Relationship Id="rId34" Type="http://schemas.openxmlformats.org/officeDocument/2006/relationships/hyperlink" Target="https://www.sciencedirect.com/science/article/pii/S0828282X20303883?via%3Dihub" TargetMode="External"/><Relationship Id="rId42" Type="http://schemas.openxmlformats.org/officeDocument/2006/relationships/hyperlink" Target="http://www.revgaleno.sld.cu/index.php/ump/article/view/52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lsevier.es/es-revista-vacunas-72-articulo-el-sars-cov-2-una-nueva-zoonosis-S1576988720300042" TargetMode="External"/><Relationship Id="rId29" Type="http://schemas.openxmlformats.org/officeDocument/2006/relationships/hyperlink" Target="https://www.thelancet.com/article/S0140-6736(20)30627-9/fulltext" TargetMode="External"/><Relationship Id="rId11" Type="http://schemas.openxmlformats.org/officeDocument/2006/relationships/hyperlink" Target="https://orcid.org/0000-0003-4261-6842" TargetMode="External"/><Relationship Id="rId24" Type="http://schemas.openxmlformats.org/officeDocument/2006/relationships/hyperlink" Target="https://academic.oup.com/eurheartj/article/41/19/1798/5809453" TargetMode="External"/><Relationship Id="rId32" Type="http://schemas.openxmlformats.org/officeDocument/2006/relationships/hyperlink" Target="https://www.medrxiv.org/content/10.1101/2020.02.27.20028530v1.full.pdf+html" TargetMode="External"/><Relationship Id="rId37" Type="http://schemas.openxmlformats.org/officeDocument/2006/relationships/hyperlink" Target="https://doi.org/10.1016/j.rce.2020.01.001" TargetMode="External"/><Relationship Id="rId40" Type="http://schemas.openxmlformats.org/officeDocument/2006/relationships/hyperlink" Target="https://www.sciencedirect.com/science/article/pii/S0939475320301083?via%3Dihub" TargetMode="External"/><Relationship Id="rId45" Type="http://schemas.openxmlformats.org/officeDocument/2006/relationships/hyperlink" Target="https://doi.org/10.1016/j.jaut.2020.102433" TargetMode="External"/><Relationship Id="rId5" Type="http://schemas.openxmlformats.org/officeDocument/2006/relationships/webSettings" Target="webSettings.xml"/><Relationship Id="rId15" Type="http://schemas.openxmlformats.org/officeDocument/2006/relationships/hyperlink" Target="https://www.gacetasanitaria.org/es-tomar-medidas-preventivas-inmediatamente-evidencia-articulo-S0213911120300777" TargetMode="External"/><Relationship Id="rId23" Type="http://schemas.openxmlformats.org/officeDocument/2006/relationships/hyperlink" Target="https://www.nature.com/articles/s41569-020-0360-5" TargetMode="External"/><Relationship Id="rId28" Type="http://schemas.openxmlformats.org/officeDocument/2006/relationships/hyperlink" Target="https://www.sciencedirect.com/science/article/abs/pii/S1477893920300910" TargetMode="External"/><Relationship Id="rId36" Type="http://schemas.openxmlformats.org/officeDocument/2006/relationships/hyperlink" Target="https://www.ncbi.nlm.nih.gov/pmc/articles/PMC7151487/" TargetMode="External"/><Relationship Id="rId49" Type="http://schemas.openxmlformats.org/officeDocument/2006/relationships/header" Target="header2.xml"/><Relationship Id="rId10" Type="http://schemas.openxmlformats.org/officeDocument/2006/relationships/hyperlink" Target="mailto:soresgo@nauta.cu" TargetMode="External"/><Relationship Id="rId19" Type="http://schemas.openxmlformats.org/officeDocument/2006/relationships/hyperlink" Target="https://www.bmj.com/content/369/bmj.m1328" TargetMode="External"/><Relationship Id="rId31" Type="http://schemas.openxmlformats.org/officeDocument/2006/relationships/hyperlink" Target="https://www.sciencedirect.com/science/article/pii/S0140673620301835?via%3Dihub" TargetMode="External"/><Relationship Id="rId44" Type="http://schemas.openxmlformats.org/officeDocument/2006/relationships/hyperlink" Target="http://www.revhabanera.sld.cu/index.php/rhab/article/view/3302/250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helancet.com/journals/laninf/article/PIIS1473-3099(20)30198-5/fulltext" TargetMode="External"/><Relationship Id="rId22" Type="http://schemas.openxmlformats.org/officeDocument/2006/relationships/hyperlink" Target="https://www.sciencedirect.com/science/article/pii/S1875213620300802?via%3Dihub" TargetMode="External"/><Relationship Id="rId27" Type="http://schemas.openxmlformats.org/officeDocument/2006/relationships/hyperlink" Target="https://www.sciencedirect.com/science/article/pii/S1871402120300539?via%3Dihub" TargetMode="External"/><Relationship Id="rId30" Type="http://schemas.openxmlformats.org/officeDocument/2006/relationships/hyperlink" Target="https://www.sciencedirect.com/science/article/pii/S0140673620305663?via%3Dihub" TargetMode="External"/><Relationship Id="rId35" Type="http://schemas.openxmlformats.org/officeDocument/2006/relationships/hyperlink" Target="https://www.sciencedirect.com/science/article/pii/S0167527320313875?via%3Dihub" TargetMode="External"/><Relationship Id="rId43" Type="http://schemas.openxmlformats.org/officeDocument/2006/relationships/hyperlink" Target="https://jamanetwork.com/journals/jamacardiology/fullarticle/2763843" TargetMode="External"/><Relationship Id="rId48" Type="http://schemas.openxmlformats.org/officeDocument/2006/relationships/footer" Target="footer1.xml"/><Relationship Id="rId8" Type="http://schemas.openxmlformats.org/officeDocument/2006/relationships/hyperlink" Target="https://orcid.org/0000-0002-6391-2184"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2-4461-3445" TargetMode="External"/><Relationship Id="rId17" Type="http://schemas.openxmlformats.org/officeDocument/2006/relationships/hyperlink" Target="https://www.researchgate.net/publication/340524970_Vida_Fisicamente_Ativa_como_Medida_de_Enfrentamento_ao_COVID-19_Atividade_fisica_COVID-19" TargetMode="External"/><Relationship Id="rId25" Type="http://schemas.openxmlformats.org/officeDocument/2006/relationships/hyperlink" Target="https://pubmed.ncbi.nlm.nih.gov/32161990/" TargetMode="External"/><Relationship Id="rId33" Type="http://schemas.openxmlformats.org/officeDocument/2006/relationships/hyperlink" Target="https://www.sciencedirect.com/science/article/pii/S0019483220300481?via%3Dihub" TargetMode="External"/><Relationship Id="rId38" Type="http://schemas.openxmlformats.org/officeDocument/2006/relationships/hyperlink" Target="http://publicacoes.cardiol.br/portal/abc/portugues/aop/2020/AOP_2020-0209.pdf" TargetMode="External"/><Relationship Id="rId46" Type="http://schemas.openxmlformats.org/officeDocument/2006/relationships/hyperlink" Target="http://doi.org/10.1001/jamacardio.2020.1286" TargetMode="External"/><Relationship Id="rId20" Type="http://schemas.openxmlformats.org/officeDocument/2006/relationships/hyperlink" Target="https://temas.sld.cu/coronavirus/covid-19" TargetMode="External"/><Relationship Id="rId41" Type="http://schemas.openxmlformats.org/officeDocument/2006/relationships/hyperlink" Target="https://jamanetwork.com/journals/jamacardiology/fullarticle/276384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DBDC-A94B-49D9-8564-46F07C92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4526</Words>
  <Characters>24896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Luisi</dc:creator>
  <cp:keywords/>
  <dc:description/>
  <cp:lastModifiedBy>N</cp:lastModifiedBy>
  <cp:revision>6</cp:revision>
  <cp:lastPrinted>2020-10-15T05:11:00Z</cp:lastPrinted>
  <dcterms:created xsi:type="dcterms:W3CDTF">2020-10-13T06:32:00Z</dcterms:created>
  <dcterms:modified xsi:type="dcterms:W3CDTF">2020-10-15T05:11:00Z</dcterms:modified>
</cp:coreProperties>
</file>